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D24EE">
        <w:tc>
          <w:tcPr>
            <w:tcW w:w="509" w:type="dxa"/>
          </w:tcPr>
          <w:p w:rsidR="00CD24EE" w:rsidRDefault="004258D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D24EE" w:rsidRDefault="004258D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0"/>
          </w:p>
        </w:tc>
      </w:tr>
      <w:tr w:rsidR="00CD24EE">
        <w:tc>
          <w:tcPr>
            <w:tcW w:w="509" w:type="dxa"/>
          </w:tcPr>
          <w:p w:rsidR="00CD24EE" w:rsidRDefault="004258D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D24EE">
              <w:trPr>
                <w:trHeight w:hRule="exact" w:val="1021"/>
              </w:trPr>
              <w:tc>
                <w:tcPr>
                  <w:tcW w:w="9242" w:type="dxa"/>
                  <w:vAlign w:val="center"/>
                </w:tcPr>
                <w:p w:rsidR="00CD24EE" w:rsidRDefault="004258DF" w:rsidP="00CA3C4B">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CD24EE" w:rsidRDefault="004258D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43</w:t>
            </w:r>
            <w:r>
              <w:rPr>
                <w:rFonts w:ascii="黑体" w:eastAsia="黑体" w:hAnsi="黑体"/>
                <w:sz w:val="21"/>
                <w:szCs w:val="21"/>
              </w:rPr>
              <w:fldChar w:fldCharType="end"/>
            </w:r>
            <w:bookmarkEnd w:id="2"/>
          </w:p>
        </w:tc>
      </w:tr>
    </w:tbl>
    <w:p w:rsidR="00CD24EE" w:rsidRDefault="004258DF">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D24EE" w:rsidRDefault="004258DF">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CD24EE" w:rsidRDefault="004258DF">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CD24EE" w:rsidRDefault="004258D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D24EE" w:rsidRDefault="00CD24EE">
      <w:pPr>
        <w:pStyle w:val="affff9"/>
        <w:framePr w:w="9639" w:h="6976" w:hRule="exact" w:hSpace="0" w:vSpace="0" w:wrap="around" w:hAnchor="page" w:y="6408"/>
        <w:jc w:val="center"/>
        <w:rPr>
          <w:rFonts w:ascii="黑体" w:eastAsia="黑体" w:hAnsi="黑体"/>
          <w:b w:val="0"/>
          <w:bCs w:val="0"/>
          <w:w w:val="100"/>
        </w:rPr>
      </w:pPr>
    </w:p>
    <w:p w:rsidR="00CD24EE" w:rsidRDefault="004258D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地理标志农产品  灵山香鸡饲养管理</w:t>
      </w:r>
    </w:p>
    <w:p w:rsidR="00CD24EE" w:rsidRDefault="004258DF">
      <w:pPr>
        <w:pStyle w:val="afffffffffd"/>
        <w:framePr w:h="6974" w:hRule="exact" w:wrap="around" w:x="1419" w:anchorLock="1"/>
      </w:pPr>
      <w:r>
        <w:rPr>
          <w:rFonts w:hint="eastAsia"/>
        </w:rPr>
        <w:t>技术规程</w:t>
      </w:r>
      <w:r>
        <w:fldChar w:fldCharType="end"/>
      </w:r>
      <w:bookmarkEnd w:id="8"/>
    </w:p>
    <w:p w:rsidR="00CD24EE" w:rsidRDefault="00CD24EE">
      <w:pPr>
        <w:framePr w:w="9639" w:h="6974" w:hRule="exact" w:wrap="around" w:vAnchor="page" w:hAnchor="page" w:x="1419" w:y="6408" w:anchorLock="1"/>
        <w:ind w:left="-1418"/>
      </w:pPr>
    </w:p>
    <w:p w:rsidR="00CD24EE" w:rsidRDefault="004258D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Geographical indication agricultural product—</w:t>
      </w:r>
      <w:r>
        <w:rPr>
          <w:rFonts w:ascii="黑体" w:eastAsia="黑体" w:hAnsi="黑体" w:hint="eastAsia"/>
          <w:szCs w:val="28"/>
        </w:rPr>
        <w:t xml:space="preserve">Technical code of practice for </w:t>
      </w:r>
      <w:r>
        <w:rPr>
          <w:rFonts w:ascii="黑体" w:eastAsia="黑体" w:hAnsi="黑体"/>
          <w:szCs w:val="28"/>
        </w:rPr>
        <w:t xml:space="preserve">the </w:t>
      </w:r>
      <w:r>
        <w:rPr>
          <w:rFonts w:ascii="黑体" w:eastAsia="黑体" w:hAnsi="黑体" w:hint="eastAsia"/>
          <w:szCs w:val="28"/>
        </w:rPr>
        <w:t>f</w:t>
      </w:r>
      <w:r>
        <w:rPr>
          <w:rFonts w:ascii="黑体" w:eastAsia="黑体" w:hAnsi="黑体"/>
          <w:szCs w:val="28"/>
        </w:rPr>
        <w:t xml:space="preserve">eeding and </w:t>
      </w:r>
      <w:r>
        <w:rPr>
          <w:rFonts w:ascii="黑体" w:eastAsia="黑体" w:hAnsi="黑体" w:hint="eastAsia"/>
          <w:szCs w:val="28"/>
        </w:rPr>
        <w:t>m</w:t>
      </w:r>
      <w:r>
        <w:rPr>
          <w:rFonts w:ascii="黑体" w:eastAsia="黑体" w:hAnsi="黑体"/>
          <w:szCs w:val="28"/>
        </w:rPr>
        <w:t>anagement</w:t>
      </w:r>
      <w:r>
        <w:rPr>
          <w:rFonts w:ascii="黑体" w:eastAsia="黑体" w:hAnsi="黑体" w:hint="eastAsia"/>
          <w:szCs w:val="28"/>
        </w:rPr>
        <w:t xml:space="preserve"> of </w:t>
      </w:r>
      <w:r>
        <w:rPr>
          <w:rFonts w:ascii="黑体" w:eastAsia="黑体" w:hAnsi="黑体"/>
          <w:szCs w:val="28"/>
        </w:rPr>
        <w:t>Lingshan aromatic chicken</w:t>
      </w:r>
      <w:r>
        <w:rPr>
          <w:rFonts w:ascii="黑体" w:eastAsia="黑体" w:hAnsi="黑体" w:hint="eastAsia"/>
          <w:szCs w:val="28"/>
        </w:rPr>
        <w:t xml:space="preserve"> </w:t>
      </w:r>
      <w:r>
        <w:rPr>
          <w:rFonts w:ascii="黑体" w:eastAsia="黑体" w:hAnsi="黑体"/>
          <w:szCs w:val="28"/>
        </w:rPr>
        <w:fldChar w:fldCharType="end"/>
      </w:r>
      <w:bookmarkEnd w:id="9"/>
    </w:p>
    <w:p w:rsidR="00CD24EE" w:rsidRDefault="00CD24EE">
      <w:pPr>
        <w:framePr w:w="9639" w:h="6974" w:hRule="exact" w:wrap="around" w:vAnchor="page" w:hAnchor="page" w:x="1419" w:y="6408" w:anchorLock="1"/>
        <w:spacing w:line="760" w:lineRule="exact"/>
        <w:ind w:left="-1418"/>
      </w:pPr>
    </w:p>
    <w:p w:rsidR="00CD24EE" w:rsidRDefault="00CD24EE">
      <w:pPr>
        <w:pStyle w:val="afffffff1"/>
        <w:framePr w:w="9639" w:h="6974" w:hRule="exact" w:wrap="around" w:vAnchor="page" w:hAnchor="page" w:x="1419" w:y="6408" w:anchorLock="1"/>
        <w:textAlignment w:val="bottom"/>
        <w:rPr>
          <w:rFonts w:eastAsia="黑体"/>
          <w:szCs w:val="28"/>
        </w:rPr>
      </w:pPr>
    </w:p>
    <w:p w:rsidR="00CD24EE" w:rsidRDefault="004258D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CD24EE" w:rsidRDefault="004258D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CD24EE" w:rsidRDefault="004258D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CD24EE" w:rsidRDefault="004258D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CD24EE" w:rsidRDefault="004258D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CD24EE" w:rsidRDefault="004258D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D24EE" w:rsidRDefault="004258DF">
      <w:pPr>
        <w:rPr>
          <w:rFonts w:ascii="宋体" w:hAnsi="宋体"/>
          <w:sz w:val="28"/>
          <w:szCs w:val="28"/>
        </w:rPr>
        <w:sectPr w:rsidR="00CD24EE" w:rsidSect="00496D40">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D24EE" w:rsidRDefault="004258DF">
      <w:pPr>
        <w:pStyle w:val="a6"/>
        <w:spacing w:before="560" w:after="360"/>
      </w:pPr>
      <w:bookmarkStart w:id="20" w:name="_Toc230006794"/>
      <w:bookmarkStart w:id="21" w:name="_Toc230010943"/>
      <w:bookmarkStart w:id="22" w:name="_Toc230019698"/>
      <w:bookmarkStart w:id="23" w:name="BookMark2"/>
      <w:r>
        <w:rPr>
          <w:spacing w:val="320"/>
        </w:rPr>
        <w:lastRenderedPageBreak/>
        <w:t>前</w:t>
      </w:r>
      <w:r>
        <w:t>言</w:t>
      </w:r>
      <w:bookmarkEnd w:id="20"/>
      <w:bookmarkEnd w:id="21"/>
      <w:bookmarkEnd w:id="22"/>
    </w:p>
    <w:p w:rsidR="00CD24EE" w:rsidRDefault="004258DF">
      <w:pPr>
        <w:pStyle w:val="affffe"/>
        <w:ind w:firstLine="420"/>
      </w:pPr>
      <w:r>
        <w:rPr>
          <w:rFonts w:hint="eastAsia"/>
        </w:rPr>
        <w:t>本文件参照GB/T 1.1—2020《标准化工作导则  第1部分：标准化文件的结构和起草规则》的规定起草。</w:t>
      </w:r>
    </w:p>
    <w:p w:rsidR="00CD24EE" w:rsidRDefault="004258DF">
      <w:pPr>
        <w:pStyle w:val="affffe"/>
        <w:ind w:firstLine="420"/>
      </w:pPr>
      <w:r>
        <w:rPr>
          <w:rFonts w:hint="eastAsia"/>
        </w:rPr>
        <w:t>请注意本文件的某些内容可能涉及专利。本文件的发布机构不承担识别专利的责任。</w:t>
      </w:r>
    </w:p>
    <w:p w:rsidR="00CD24EE" w:rsidRDefault="004258DF">
      <w:pPr>
        <w:pStyle w:val="affffe"/>
        <w:ind w:firstLine="420"/>
      </w:pPr>
      <w:r>
        <w:rPr>
          <w:rFonts w:hint="eastAsia"/>
        </w:rPr>
        <w:t>本文件由灵山县农业农村局提出、归口并宣</w:t>
      </w:r>
      <w:proofErr w:type="gramStart"/>
      <w:r>
        <w:rPr>
          <w:rFonts w:hint="eastAsia"/>
        </w:rPr>
        <w:t>贯</w:t>
      </w:r>
      <w:proofErr w:type="gramEnd"/>
      <w:r>
        <w:rPr>
          <w:rFonts w:hint="eastAsia"/>
        </w:rPr>
        <w:t>。</w:t>
      </w:r>
    </w:p>
    <w:p w:rsidR="00CD24EE" w:rsidRDefault="004258DF">
      <w:pPr>
        <w:pStyle w:val="affffe"/>
        <w:ind w:firstLine="420"/>
      </w:pPr>
      <w:r>
        <w:rPr>
          <w:rFonts w:hint="eastAsia"/>
        </w:rPr>
        <w:t>本文件起草单位：</w:t>
      </w:r>
      <w:r>
        <w:rPr>
          <w:rFonts w:hAnsi="宋体" w:cs="宋体" w:hint="eastAsia"/>
          <w:bCs/>
        </w:rPr>
        <w:t>灵山县农业农村局、灵山县畜牧技术服务站、灵山县家禽业协会、</w:t>
      </w:r>
      <w:bookmarkStart w:id="24" w:name="OLE_LINK2"/>
      <w:bookmarkStart w:id="25" w:name="OLE_LINK3"/>
      <w:r>
        <w:rPr>
          <w:rFonts w:hAnsi="宋体" w:cs="宋体" w:hint="eastAsia"/>
          <w:bCs/>
        </w:rPr>
        <w:t>广西园丰牧业集团股份有限公司</w:t>
      </w:r>
      <w:bookmarkEnd w:id="24"/>
      <w:bookmarkEnd w:id="25"/>
      <w:r>
        <w:rPr>
          <w:rFonts w:hAnsi="宋体" w:cs="宋体" w:hint="eastAsia"/>
          <w:bCs/>
        </w:rPr>
        <w:t>、灵山县昌泰牧业有限责任公司。</w:t>
      </w:r>
    </w:p>
    <w:p w:rsidR="00CD24EE" w:rsidRDefault="004258DF" w:rsidP="00CF17C1">
      <w:pPr>
        <w:pStyle w:val="affffe"/>
        <w:ind w:firstLine="420"/>
      </w:pPr>
      <w:r>
        <w:rPr>
          <w:rFonts w:hint="eastAsia"/>
        </w:rPr>
        <w:t>本文件主要起草人：</w:t>
      </w:r>
      <w:r w:rsidR="00CF17C1">
        <w:rPr>
          <w:rFonts w:hint="eastAsia"/>
        </w:rPr>
        <w:t>周世运、梁廷文、廖杰生、李均钦、谭达爱、刘长鑫、苏凤晴、胡进初、霍胤铸、袁天梅、宁志昌、梁天厚</w:t>
      </w:r>
      <w:r w:rsidR="009044B4">
        <w:rPr>
          <w:rFonts w:hint="eastAsia"/>
        </w:rPr>
        <w:t>。</w:t>
      </w:r>
    </w:p>
    <w:p w:rsidR="00CD24EE" w:rsidRDefault="00CD24EE">
      <w:pPr>
        <w:pStyle w:val="affffe"/>
        <w:ind w:firstLine="420"/>
      </w:pPr>
    </w:p>
    <w:p w:rsidR="00CD24EE" w:rsidRPr="009735F6" w:rsidRDefault="00CD24EE">
      <w:pPr>
        <w:pStyle w:val="affffe"/>
        <w:ind w:firstLine="420"/>
        <w:sectPr w:rsidR="00CD24EE" w:rsidRPr="009735F6" w:rsidSect="009735F6">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p>
    <w:p w:rsidR="00CD24EE" w:rsidRDefault="00CD24EE">
      <w:pPr>
        <w:spacing w:line="20" w:lineRule="exact"/>
        <w:jc w:val="center"/>
        <w:rPr>
          <w:rFonts w:ascii="黑体" w:eastAsia="黑体" w:hAnsi="黑体"/>
          <w:sz w:val="32"/>
          <w:szCs w:val="32"/>
        </w:rPr>
      </w:pPr>
      <w:bookmarkStart w:id="26" w:name="BookMark4"/>
      <w:bookmarkEnd w:id="23"/>
    </w:p>
    <w:p w:rsidR="00CD24EE" w:rsidRDefault="00CD24EE">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1538CA0CEDC44EC9BF3568F48315AEB2"/>
        </w:placeholder>
      </w:sdtPr>
      <w:sdtEndPr/>
      <w:sdtContent>
        <w:p w:rsidR="00CD24EE" w:rsidRDefault="004258DF">
          <w:pPr>
            <w:pStyle w:val="afffffffff1"/>
            <w:spacing w:beforeLines="100" w:before="240" w:afterLines="1" w:after="2"/>
          </w:pPr>
          <w:r>
            <w:rPr>
              <w:rFonts w:hint="eastAsia"/>
            </w:rPr>
            <w:t>地理标志农产品</w:t>
          </w:r>
          <w:r>
            <w:t xml:space="preserve">  灵山香鸡饲养管理</w:t>
          </w:r>
        </w:p>
        <w:p w:rsidR="00CD24EE" w:rsidRDefault="004258DF">
          <w:pPr>
            <w:pStyle w:val="afffffffff1"/>
            <w:spacing w:beforeLines="1" w:before="2" w:after="680"/>
          </w:pPr>
          <w:r>
            <w:rPr>
              <w:rFonts w:hint="eastAsia"/>
            </w:rPr>
            <w:t>技术规程</w:t>
          </w:r>
        </w:p>
      </w:sdtContent>
    </w:sdt>
    <w:p w:rsidR="00CD24EE" w:rsidRDefault="004258DF">
      <w:pPr>
        <w:pStyle w:val="affc"/>
        <w:spacing w:before="240" w:after="240"/>
      </w:pPr>
      <w:bookmarkStart w:id="28" w:name="_Toc17233325"/>
      <w:bookmarkStart w:id="29" w:name="_Toc26986771"/>
      <w:bookmarkStart w:id="30" w:name="_Toc24884211"/>
      <w:bookmarkStart w:id="31" w:name="_Toc97192964"/>
      <w:bookmarkStart w:id="32" w:name="_Toc17233333"/>
      <w:bookmarkStart w:id="33" w:name="_Toc26648465"/>
      <w:bookmarkStart w:id="34" w:name="_Toc24884218"/>
      <w:bookmarkStart w:id="35" w:name="_Toc26718930"/>
      <w:bookmarkStart w:id="36" w:name="_Toc26986530"/>
      <w:bookmarkStart w:id="37" w:name="_Toc230006795"/>
      <w:bookmarkStart w:id="38" w:name="_Toc230010944"/>
      <w:bookmarkStart w:id="39" w:name="_Toc230019699"/>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CD24EE" w:rsidRPr="00844057" w:rsidRDefault="004258DF">
      <w:pPr>
        <w:pStyle w:val="affffe"/>
        <w:ind w:firstLine="420"/>
        <w:rPr>
          <w:color w:val="000000" w:themeColor="text1"/>
        </w:rPr>
      </w:pPr>
      <w:bookmarkStart w:id="40" w:name="_Toc17233334"/>
      <w:bookmarkStart w:id="41" w:name="_Toc17233326"/>
      <w:bookmarkStart w:id="42" w:name="_Toc24884219"/>
      <w:bookmarkStart w:id="43" w:name="_Toc24884212"/>
      <w:bookmarkStart w:id="44" w:name="_Toc26648466"/>
      <w:r w:rsidRPr="00844057">
        <w:rPr>
          <w:rFonts w:hint="eastAsia"/>
          <w:color w:val="000000" w:themeColor="text1"/>
        </w:rPr>
        <w:t>本文件界定了灵山香鸡的术语和定义，规定了保护范围、养殖环境与设施、</w:t>
      </w:r>
      <w:r w:rsidR="00811511" w:rsidRPr="00844057">
        <w:rPr>
          <w:rFonts w:hint="eastAsia"/>
          <w:color w:val="000000" w:themeColor="text1"/>
        </w:rPr>
        <w:t>饲料与饮水、</w:t>
      </w:r>
      <w:r w:rsidRPr="00844057">
        <w:rPr>
          <w:rFonts w:hint="eastAsia"/>
          <w:color w:val="000000" w:themeColor="text1"/>
        </w:rPr>
        <w:t>饲养管理、</w:t>
      </w:r>
      <w:r w:rsidR="00E60C21" w:rsidRPr="00844057">
        <w:rPr>
          <w:rFonts w:hint="eastAsia"/>
          <w:color w:val="000000" w:themeColor="text1"/>
        </w:rPr>
        <w:t>选育、产蛋、繁殖、</w:t>
      </w:r>
      <w:r w:rsidRPr="00844057">
        <w:rPr>
          <w:rFonts w:hint="eastAsia"/>
          <w:color w:val="000000" w:themeColor="text1"/>
        </w:rPr>
        <w:t>疫病防控、</w:t>
      </w:r>
      <w:r w:rsidR="00811511" w:rsidRPr="00844057">
        <w:rPr>
          <w:rFonts w:hint="eastAsia"/>
          <w:color w:val="000000" w:themeColor="text1"/>
        </w:rPr>
        <w:t>无害化处理等操作指示，描述了养殖过程信息的追溯方法</w:t>
      </w:r>
      <w:r w:rsidRPr="00844057">
        <w:rPr>
          <w:rFonts w:hint="eastAsia"/>
          <w:color w:val="000000" w:themeColor="text1"/>
        </w:rPr>
        <w:t>。</w:t>
      </w:r>
    </w:p>
    <w:p w:rsidR="00CD24EE" w:rsidRPr="00844057" w:rsidRDefault="004258DF">
      <w:pPr>
        <w:pStyle w:val="affffe"/>
        <w:ind w:firstLine="420"/>
        <w:rPr>
          <w:color w:val="000000" w:themeColor="text1"/>
        </w:rPr>
      </w:pPr>
      <w:r w:rsidRPr="00844057">
        <w:rPr>
          <w:rFonts w:hint="eastAsia"/>
          <w:color w:val="000000" w:themeColor="text1"/>
        </w:rPr>
        <w:t>本文件适用于地理标志农产品灵山香鸡的饲养管理。</w:t>
      </w:r>
    </w:p>
    <w:p w:rsidR="00CD24EE" w:rsidRPr="00844057" w:rsidRDefault="004258DF">
      <w:pPr>
        <w:pStyle w:val="affc"/>
        <w:spacing w:before="240" w:after="240"/>
        <w:rPr>
          <w:color w:val="000000" w:themeColor="text1"/>
        </w:rPr>
      </w:pPr>
      <w:bookmarkStart w:id="45" w:name="_Toc26718931"/>
      <w:bookmarkStart w:id="46" w:name="_Toc26986531"/>
      <w:bookmarkStart w:id="47" w:name="_Toc97192965"/>
      <w:bookmarkStart w:id="48" w:name="_Toc26986772"/>
      <w:bookmarkStart w:id="49" w:name="_Toc230006796"/>
      <w:bookmarkStart w:id="50" w:name="_Toc230010945"/>
      <w:bookmarkStart w:id="51" w:name="_Toc230019700"/>
      <w:r w:rsidRPr="00844057">
        <w:rPr>
          <w:rFonts w:hint="eastAsia"/>
          <w:color w:val="000000" w:themeColor="text1"/>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color w:val="000000" w:themeColor="text1"/>
        </w:rPr>
        <w:id w:val="715848253"/>
        <w:placeholder>
          <w:docPart w:val="885B23F064C8491C9972E6D4FB1381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D24EE" w:rsidRPr="00844057" w:rsidRDefault="004258DF">
          <w:pPr>
            <w:pStyle w:val="affffe"/>
            <w:ind w:firstLine="420"/>
            <w:rPr>
              <w:color w:val="000000" w:themeColor="text1"/>
            </w:rPr>
          </w:pPr>
          <w:r w:rsidRPr="00844057">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D24EE" w:rsidRPr="00844057" w:rsidRDefault="004258DF">
      <w:pPr>
        <w:pStyle w:val="affffe"/>
        <w:ind w:firstLine="420"/>
        <w:rPr>
          <w:color w:val="000000" w:themeColor="text1"/>
        </w:rPr>
      </w:pPr>
      <w:r w:rsidRPr="00844057">
        <w:rPr>
          <w:rFonts w:hint="eastAsia"/>
          <w:color w:val="000000" w:themeColor="text1"/>
        </w:rPr>
        <w:t>GB 3095  环境空气质量标准</w:t>
      </w:r>
    </w:p>
    <w:p w:rsidR="00CD24EE" w:rsidRPr="00844057" w:rsidRDefault="004258DF">
      <w:pPr>
        <w:pStyle w:val="affffe"/>
        <w:ind w:firstLine="420"/>
        <w:rPr>
          <w:color w:val="000000" w:themeColor="text1"/>
        </w:rPr>
      </w:pPr>
      <w:r w:rsidRPr="00844057">
        <w:rPr>
          <w:rFonts w:hint="eastAsia"/>
          <w:color w:val="000000" w:themeColor="text1"/>
        </w:rPr>
        <w:t>GB 13078  饲料卫生标准</w:t>
      </w:r>
    </w:p>
    <w:p w:rsidR="00CD24EE" w:rsidRPr="00844057" w:rsidRDefault="004258DF">
      <w:pPr>
        <w:pStyle w:val="affffe"/>
        <w:ind w:firstLine="420"/>
        <w:rPr>
          <w:color w:val="000000" w:themeColor="text1"/>
        </w:rPr>
      </w:pPr>
      <w:r w:rsidRPr="00844057">
        <w:rPr>
          <w:rFonts w:hint="eastAsia"/>
          <w:color w:val="000000" w:themeColor="text1"/>
        </w:rPr>
        <w:t>GB 16548  病害动物和病害动物产品生物安全处理规程</w:t>
      </w:r>
    </w:p>
    <w:p w:rsidR="00CD24EE" w:rsidRPr="00844057" w:rsidRDefault="004258DF">
      <w:pPr>
        <w:pStyle w:val="affffe"/>
        <w:ind w:firstLine="420"/>
        <w:rPr>
          <w:color w:val="000000" w:themeColor="text1"/>
        </w:rPr>
      </w:pPr>
      <w:r w:rsidRPr="00844057">
        <w:rPr>
          <w:rFonts w:hint="eastAsia"/>
          <w:color w:val="000000" w:themeColor="text1"/>
        </w:rPr>
        <w:t>GB 16549  畜禽产地检疫规范</w:t>
      </w:r>
    </w:p>
    <w:p w:rsidR="00CD24EE" w:rsidRPr="00844057" w:rsidRDefault="004258DF">
      <w:pPr>
        <w:pStyle w:val="affffe"/>
        <w:ind w:firstLine="420"/>
        <w:rPr>
          <w:color w:val="000000" w:themeColor="text1"/>
        </w:rPr>
      </w:pPr>
      <w:r w:rsidRPr="00844057">
        <w:rPr>
          <w:rFonts w:hint="eastAsia"/>
          <w:color w:val="000000" w:themeColor="text1"/>
        </w:rPr>
        <w:t>GB 18596  畜禽养殖业污染物排放标准</w:t>
      </w:r>
    </w:p>
    <w:p w:rsidR="00CD24EE" w:rsidRPr="00844057" w:rsidRDefault="004258DF">
      <w:pPr>
        <w:pStyle w:val="affffe"/>
        <w:ind w:firstLine="420"/>
        <w:rPr>
          <w:color w:val="000000" w:themeColor="text1"/>
        </w:rPr>
      </w:pPr>
      <w:r w:rsidRPr="00844057">
        <w:rPr>
          <w:rFonts w:hint="eastAsia"/>
          <w:color w:val="000000" w:themeColor="text1"/>
        </w:rPr>
        <w:t>HJ/T 81  畜禽养殖业污染防治技术规范</w:t>
      </w:r>
    </w:p>
    <w:p w:rsidR="00CD24EE" w:rsidRPr="00844057" w:rsidRDefault="004258DF">
      <w:pPr>
        <w:pStyle w:val="affffe"/>
        <w:ind w:firstLine="420"/>
        <w:rPr>
          <w:color w:val="000000" w:themeColor="text1"/>
        </w:rPr>
      </w:pPr>
      <w:r w:rsidRPr="00844057">
        <w:rPr>
          <w:rFonts w:hint="eastAsia"/>
          <w:color w:val="000000" w:themeColor="text1"/>
        </w:rPr>
        <w:t>NY/T 388  畜禽场环境质量标准</w:t>
      </w:r>
    </w:p>
    <w:p w:rsidR="00CD24EE" w:rsidRPr="00844057" w:rsidRDefault="004258DF">
      <w:pPr>
        <w:pStyle w:val="affffe"/>
        <w:ind w:firstLine="420"/>
        <w:rPr>
          <w:color w:val="000000" w:themeColor="text1"/>
        </w:rPr>
      </w:pPr>
      <w:r w:rsidRPr="00844057">
        <w:rPr>
          <w:rFonts w:hint="eastAsia"/>
          <w:color w:val="000000" w:themeColor="text1"/>
        </w:rPr>
        <w:t>NY/T 1168  畜禽粪便无害化处理技术规范</w:t>
      </w:r>
    </w:p>
    <w:p w:rsidR="00CD24EE" w:rsidRPr="00844057" w:rsidRDefault="004258DF">
      <w:pPr>
        <w:pStyle w:val="affffe"/>
        <w:ind w:firstLine="420"/>
        <w:rPr>
          <w:color w:val="000000" w:themeColor="text1"/>
        </w:rPr>
      </w:pPr>
      <w:r w:rsidRPr="00844057">
        <w:rPr>
          <w:rFonts w:hint="eastAsia"/>
          <w:color w:val="000000" w:themeColor="text1"/>
        </w:rPr>
        <w:t>NY/T 3445  畜禽养殖场档案规范</w:t>
      </w:r>
    </w:p>
    <w:p w:rsidR="00116D9B" w:rsidRPr="00844057" w:rsidRDefault="00116D9B">
      <w:pPr>
        <w:pStyle w:val="affffe"/>
        <w:ind w:firstLine="420"/>
        <w:rPr>
          <w:color w:val="000000" w:themeColor="text1"/>
        </w:rPr>
      </w:pPr>
      <w:r w:rsidRPr="00844057">
        <w:rPr>
          <w:rFonts w:hint="eastAsia"/>
          <w:color w:val="000000" w:themeColor="text1"/>
        </w:rPr>
        <w:t>NY/T 3458  种鸡人工授精技术规程</w:t>
      </w:r>
    </w:p>
    <w:p w:rsidR="00CD24EE" w:rsidRPr="00844057" w:rsidRDefault="004258DF">
      <w:pPr>
        <w:pStyle w:val="affc"/>
        <w:spacing w:before="240" w:after="240"/>
        <w:rPr>
          <w:color w:val="000000" w:themeColor="text1"/>
        </w:rPr>
      </w:pPr>
      <w:bookmarkStart w:id="52" w:name="_Toc97192966"/>
      <w:bookmarkStart w:id="53" w:name="_Toc230006797"/>
      <w:bookmarkStart w:id="54" w:name="_Toc230010946"/>
      <w:bookmarkStart w:id="55" w:name="_Toc230019701"/>
      <w:r w:rsidRPr="00844057">
        <w:rPr>
          <w:rFonts w:hint="eastAsia"/>
          <w:color w:val="000000" w:themeColor="text1"/>
          <w:szCs w:val="21"/>
        </w:rPr>
        <w:t>术语和定义</w:t>
      </w:r>
      <w:bookmarkEnd w:id="52"/>
      <w:bookmarkEnd w:id="53"/>
      <w:bookmarkEnd w:id="54"/>
      <w:bookmarkEnd w:id="55"/>
    </w:p>
    <w:bookmarkStart w:id="56" w:name="_Toc26986532" w:displacedByCustomXml="next"/>
    <w:bookmarkEnd w:id="56" w:displacedByCustomXml="next"/>
    <w:sdt>
      <w:sdtPr>
        <w:rPr>
          <w:color w:val="000000" w:themeColor="text1"/>
        </w:rPr>
        <w:id w:val="-1909835108"/>
        <w:placeholder>
          <w:docPart w:val="8BAF01CFF4BE4AA3B6B4AF39ACE72D7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D24EE" w:rsidRPr="00844057" w:rsidRDefault="004258DF">
          <w:pPr>
            <w:pStyle w:val="affffe"/>
            <w:ind w:firstLine="420"/>
            <w:rPr>
              <w:color w:val="000000" w:themeColor="text1"/>
            </w:rPr>
          </w:pPr>
          <w:r w:rsidRPr="00844057">
            <w:rPr>
              <w:color w:val="000000" w:themeColor="text1"/>
            </w:rPr>
            <w:t>下列术语和定义适用于本文件。</w:t>
          </w:r>
        </w:p>
      </w:sdtContent>
    </w:sdt>
    <w:p w:rsidR="00CD24EE" w:rsidRPr="00844057" w:rsidRDefault="004258DF">
      <w:pPr>
        <w:pStyle w:val="affffffffffd"/>
        <w:ind w:left="420" w:hangingChars="200" w:hanging="420"/>
        <w:rPr>
          <w:rFonts w:ascii="黑体" w:eastAsia="黑体" w:hAnsi="黑体"/>
          <w:color w:val="000000" w:themeColor="text1"/>
        </w:rPr>
      </w:pPr>
      <w:r w:rsidRPr="00844057">
        <w:rPr>
          <w:rFonts w:ascii="黑体" w:eastAsia="黑体" w:hAnsi="黑体"/>
          <w:color w:val="000000" w:themeColor="text1"/>
        </w:rPr>
        <w:br/>
      </w:r>
      <w:bookmarkStart w:id="57" w:name="OLE_LINK13"/>
      <w:bookmarkStart w:id="58" w:name="OLE_LINK14"/>
      <w:r w:rsidRPr="00844057">
        <w:rPr>
          <w:rFonts w:ascii="黑体" w:eastAsia="黑体" w:hAnsi="黑体" w:hint="eastAsia"/>
          <w:color w:val="000000" w:themeColor="text1"/>
        </w:rPr>
        <w:t xml:space="preserve">灵山香鸡  </w:t>
      </w:r>
      <w:proofErr w:type="spellStart"/>
      <w:r w:rsidRPr="00844057">
        <w:rPr>
          <w:rFonts w:ascii="黑体" w:eastAsia="黑体" w:hAnsi="黑体"/>
          <w:color w:val="000000" w:themeColor="text1"/>
        </w:rPr>
        <w:t>Lingshan</w:t>
      </w:r>
      <w:proofErr w:type="spellEnd"/>
      <w:r w:rsidRPr="00844057">
        <w:rPr>
          <w:rFonts w:ascii="黑体" w:eastAsia="黑体" w:hAnsi="黑体"/>
          <w:color w:val="000000" w:themeColor="text1"/>
        </w:rPr>
        <w:t xml:space="preserve"> aromatic chicken</w:t>
      </w:r>
    </w:p>
    <w:p w:rsidR="004D13F7" w:rsidRPr="00844057" w:rsidRDefault="004D13F7">
      <w:pPr>
        <w:pStyle w:val="affffe"/>
        <w:ind w:firstLine="420"/>
        <w:rPr>
          <w:color w:val="000000" w:themeColor="text1"/>
        </w:rPr>
      </w:pPr>
      <w:bookmarkStart w:id="59" w:name="OLE_LINK11"/>
      <w:bookmarkStart w:id="60" w:name="OLE_LINK12"/>
      <w:r w:rsidRPr="00844057">
        <w:rPr>
          <w:rFonts w:hint="eastAsia"/>
          <w:color w:val="000000" w:themeColor="text1"/>
        </w:rPr>
        <w:t>在灵山县地理标志农产品保护范围内，经长期自然选育形成的，</w:t>
      </w:r>
      <w:proofErr w:type="gramStart"/>
      <w:r w:rsidRPr="00844057">
        <w:rPr>
          <w:rFonts w:hint="eastAsia"/>
          <w:color w:val="000000" w:themeColor="text1"/>
        </w:rPr>
        <w:t>包括丰羽型和短羽型</w:t>
      </w:r>
      <w:proofErr w:type="gramEnd"/>
      <w:r w:rsidRPr="00844057">
        <w:rPr>
          <w:rFonts w:hint="eastAsia"/>
          <w:color w:val="000000" w:themeColor="text1"/>
        </w:rPr>
        <w:t>的肉蛋兼用型</w:t>
      </w:r>
      <w:r w:rsidR="00657888" w:rsidRPr="00844057">
        <w:rPr>
          <w:rFonts w:hint="eastAsia"/>
          <w:color w:val="000000" w:themeColor="text1"/>
        </w:rPr>
        <w:t>优质</w:t>
      </w:r>
      <w:r w:rsidR="004258DF" w:rsidRPr="00844057">
        <w:rPr>
          <w:rFonts w:hint="eastAsia"/>
          <w:color w:val="000000" w:themeColor="text1"/>
        </w:rPr>
        <w:t>地方鸡种。</w:t>
      </w:r>
      <w:bookmarkEnd w:id="57"/>
      <w:bookmarkEnd w:id="58"/>
      <w:bookmarkEnd w:id="59"/>
      <w:bookmarkEnd w:id="60"/>
    </w:p>
    <w:p w:rsidR="00CD24EE" w:rsidRPr="00844057" w:rsidRDefault="004D13F7" w:rsidP="004D13F7">
      <w:pPr>
        <w:pStyle w:val="afff2"/>
        <w:rPr>
          <w:color w:val="000000" w:themeColor="text1"/>
        </w:rPr>
      </w:pPr>
      <w:proofErr w:type="gramStart"/>
      <w:r w:rsidRPr="00844057">
        <w:rPr>
          <w:rFonts w:hint="eastAsia"/>
          <w:color w:val="000000" w:themeColor="text1"/>
        </w:rPr>
        <w:t>丰羽型</w:t>
      </w:r>
      <w:proofErr w:type="gramEnd"/>
      <w:r w:rsidRPr="00844057">
        <w:rPr>
          <w:rFonts w:hint="eastAsia"/>
          <w:color w:val="000000" w:themeColor="text1"/>
        </w:rPr>
        <w:t>灵山香鸡的显著特征为“一麻”（麻羽）、“两细”（头细、</w:t>
      </w:r>
      <w:proofErr w:type="gramStart"/>
      <w:r w:rsidRPr="00844057">
        <w:rPr>
          <w:rFonts w:hint="eastAsia"/>
          <w:color w:val="000000" w:themeColor="text1"/>
        </w:rPr>
        <w:t>胫</w:t>
      </w:r>
      <w:proofErr w:type="gramEnd"/>
      <w:r w:rsidRPr="00844057">
        <w:rPr>
          <w:rFonts w:hint="eastAsia"/>
          <w:color w:val="000000" w:themeColor="text1"/>
        </w:rPr>
        <w:t>细）、“三短”（颈短、体躯短、</w:t>
      </w:r>
      <w:proofErr w:type="gramStart"/>
      <w:r w:rsidRPr="00844057">
        <w:rPr>
          <w:rFonts w:hint="eastAsia"/>
          <w:color w:val="000000" w:themeColor="text1"/>
        </w:rPr>
        <w:t>胫</w:t>
      </w:r>
      <w:proofErr w:type="gramEnd"/>
      <w:r w:rsidRPr="00844057">
        <w:rPr>
          <w:rFonts w:hint="eastAsia"/>
          <w:color w:val="000000" w:themeColor="text1"/>
        </w:rPr>
        <w:t>短）；相对</w:t>
      </w:r>
      <w:proofErr w:type="gramStart"/>
      <w:r w:rsidRPr="00844057">
        <w:rPr>
          <w:rFonts w:hint="eastAsia"/>
          <w:color w:val="000000" w:themeColor="text1"/>
        </w:rPr>
        <w:t>于丰羽</w:t>
      </w:r>
      <w:proofErr w:type="gramEnd"/>
      <w:r w:rsidRPr="00844057">
        <w:rPr>
          <w:rFonts w:hint="eastAsia"/>
          <w:color w:val="000000" w:themeColor="text1"/>
        </w:rPr>
        <w:t>型，</w:t>
      </w:r>
      <w:proofErr w:type="gramStart"/>
      <w:r w:rsidRPr="00844057">
        <w:rPr>
          <w:rFonts w:hint="eastAsia"/>
          <w:color w:val="000000" w:themeColor="text1"/>
        </w:rPr>
        <w:t>短羽型体躯更紧凑</w:t>
      </w:r>
      <w:proofErr w:type="gramEnd"/>
      <w:r w:rsidRPr="00844057">
        <w:rPr>
          <w:rFonts w:hint="eastAsia"/>
          <w:color w:val="000000" w:themeColor="text1"/>
        </w:rPr>
        <w:t>，羽毛短而贴，胫部稍长，公鸡呈“鹤立鸡群”之态，且肌肉更结实，在相同日龄下，其体型</w:t>
      </w:r>
      <w:proofErr w:type="gramStart"/>
      <w:r w:rsidRPr="00844057">
        <w:rPr>
          <w:rFonts w:hint="eastAsia"/>
          <w:color w:val="000000" w:themeColor="text1"/>
        </w:rPr>
        <w:t>小于丰羽型</w:t>
      </w:r>
      <w:proofErr w:type="gramEnd"/>
      <w:r w:rsidRPr="00844057">
        <w:rPr>
          <w:rFonts w:hint="eastAsia"/>
          <w:color w:val="000000" w:themeColor="text1"/>
        </w:rPr>
        <w:t>，手感沉实。</w:t>
      </w:r>
    </w:p>
    <w:p w:rsidR="00CD24EE" w:rsidRPr="00844057" w:rsidRDefault="004258DF">
      <w:pPr>
        <w:pStyle w:val="affc"/>
        <w:spacing w:before="240" w:after="240"/>
        <w:rPr>
          <w:color w:val="000000" w:themeColor="text1"/>
        </w:rPr>
      </w:pPr>
      <w:bookmarkStart w:id="61" w:name="_Toc230006798"/>
      <w:bookmarkStart w:id="62" w:name="_Toc230010947"/>
      <w:bookmarkStart w:id="63" w:name="_Toc230019702"/>
      <w:r w:rsidRPr="00844057">
        <w:rPr>
          <w:rFonts w:hint="eastAsia"/>
          <w:color w:val="000000" w:themeColor="text1"/>
        </w:rPr>
        <w:t>保护范围</w:t>
      </w:r>
      <w:bookmarkEnd w:id="61"/>
      <w:bookmarkEnd w:id="62"/>
      <w:bookmarkEnd w:id="63"/>
    </w:p>
    <w:p w:rsidR="00CD24EE" w:rsidRPr="00844057" w:rsidRDefault="004258DF">
      <w:pPr>
        <w:pStyle w:val="affffe"/>
        <w:ind w:firstLine="420"/>
        <w:rPr>
          <w:color w:val="000000" w:themeColor="text1"/>
        </w:rPr>
      </w:pPr>
      <w:r w:rsidRPr="00844057">
        <w:rPr>
          <w:rFonts w:hint="eastAsia"/>
          <w:color w:val="000000" w:themeColor="text1"/>
        </w:rPr>
        <w:t>广西壮族自治区灵山县行政区域范围内的伯劳、陆屋、烟墩、灵城、新圩、</w:t>
      </w:r>
      <w:proofErr w:type="gramStart"/>
      <w:r w:rsidRPr="00844057">
        <w:rPr>
          <w:rFonts w:hint="eastAsia"/>
          <w:color w:val="000000" w:themeColor="text1"/>
        </w:rPr>
        <w:t>檀</w:t>
      </w:r>
      <w:proofErr w:type="gramEnd"/>
      <w:r w:rsidRPr="00844057">
        <w:rPr>
          <w:rFonts w:hint="eastAsia"/>
          <w:color w:val="000000" w:themeColor="text1"/>
        </w:rPr>
        <w:t>圩、那隆、三隆、旧州、太平、沙坪、平南、佛子、平山、石塘、丰塘、武利等1</w:t>
      </w:r>
      <w:r w:rsidR="004B26BD" w:rsidRPr="00844057">
        <w:rPr>
          <w:rFonts w:hint="eastAsia"/>
          <w:color w:val="000000" w:themeColor="text1"/>
        </w:rPr>
        <w:t>9</w:t>
      </w:r>
      <w:r w:rsidRPr="00844057">
        <w:rPr>
          <w:rFonts w:hint="eastAsia"/>
          <w:color w:val="000000" w:themeColor="text1"/>
        </w:rPr>
        <w:t>个</w:t>
      </w:r>
      <w:r w:rsidR="004B26BD" w:rsidRPr="00844057">
        <w:rPr>
          <w:rFonts w:hint="eastAsia"/>
          <w:color w:val="000000" w:themeColor="text1"/>
        </w:rPr>
        <w:t>乡镇（街道）</w:t>
      </w:r>
      <w:r w:rsidRPr="00844057">
        <w:rPr>
          <w:rFonts w:hint="eastAsia"/>
          <w:color w:val="000000" w:themeColor="text1"/>
        </w:rPr>
        <w:t>。地理坐标为：东经108°44′～109°35′，北纬21°51′～22°38′。</w:t>
      </w:r>
    </w:p>
    <w:p w:rsidR="00CD24EE" w:rsidRPr="00844057" w:rsidRDefault="004258DF">
      <w:pPr>
        <w:pStyle w:val="affc"/>
        <w:spacing w:before="240" w:after="240"/>
        <w:rPr>
          <w:color w:val="000000" w:themeColor="text1"/>
        </w:rPr>
      </w:pPr>
      <w:bookmarkStart w:id="64" w:name="_Toc230006799"/>
      <w:bookmarkStart w:id="65" w:name="_Toc230010948"/>
      <w:bookmarkStart w:id="66" w:name="_Toc230019703"/>
      <w:r w:rsidRPr="00844057">
        <w:rPr>
          <w:rFonts w:hint="eastAsia"/>
          <w:color w:val="000000" w:themeColor="text1"/>
        </w:rPr>
        <w:t>养殖环境与设施</w:t>
      </w:r>
      <w:bookmarkEnd w:id="64"/>
      <w:bookmarkEnd w:id="65"/>
      <w:bookmarkEnd w:id="66"/>
    </w:p>
    <w:p w:rsidR="00CD24EE" w:rsidRPr="00844057" w:rsidRDefault="004258DF">
      <w:pPr>
        <w:pStyle w:val="affd"/>
        <w:spacing w:before="120" w:after="120"/>
        <w:rPr>
          <w:color w:val="000000" w:themeColor="text1"/>
        </w:rPr>
      </w:pPr>
      <w:bookmarkStart w:id="67" w:name="_Toc230006800"/>
      <w:bookmarkStart w:id="68" w:name="_Toc230010949"/>
      <w:bookmarkStart w:id="69" w:name="_Toc230019704"/>
      <w:r w:rsidRPr="00844057">
        <w:rPr>
          <w:rFonts w:hint="eastAsia"/>
          <w:color w:val="000000" w:themeColor="text1"/>
        </w:rPr>
        <w:t>环境选择</w:t>
      </w:r>
      <w:bookmarkEnd w:id="67"/>
      <w:bookmarkEnd w:id="68"/>
      <w:bookmarkEnd w:id="69"/>
    </w:p>
    <w:p w:rsidR="00CD24EE" w:rsidRPr="00844057" w:rsidRDefault="004258DF">
      <w:pPr>
        <w:pStyle w:val="affffffffa"/>
        <w:rPr>
          <w:color w:val="000000" w:themeColor="text1"/>
        </w:rPr>
      </w:pPr>
      <w:r w:rsidRPr="00844057">
        <w:rPr>
          <w:rFonts w:hint="eastAsia"/>
          <w:color w:val="000000" w:themeColor="text1"/>
        </w:rPr>
        <w:t>选择地势高燥、背风向阳、采光充足、排水通畅、通风良好、防疫隔离条件优良的果园、林地或山坡地。</w:t>
      </w:r>
    </w:p>
    <w:p w:rsidR="00CD24EE" w:rsidRPr="00844057" w:rsidRDefault="004258DF">
      <w:pPr>
        <w:pStyle w:val="affffffffa"/>
        <w:rPr>
          <w:color w:val="000000" w:themeColor="text1"/>
        </w:rPr>
      </w:pPr>
      <w:r w:rsidRPr="00844057">
        <w:rPr>
          <w:rFonts w:hint="eastAsia"/>
          <w:color w:val="000000" w:themeColor="text1"/>
        </w:rPr>
        <w:lastRenderedPageBreak/>
        <w:t>养殖环境应符合NY/T 388规定，环境空气质量应符合GB 3095规定；场区气候适宜灵山香鸡全年放养。</w:t>
      </w:r>
    </w:p>
    <w:p w:rsidR="00CD24EE" w:rsidRPr="00844057" w:rsidRDefault="004258DF">
      <w:pPr>
        <w:pStyle w:val="affd"/>
        <w:spacing w:before="120" w:after="120"/>
        <w:rPr>
          <w:color w:val="000000" w:themeColor="text1"/>
        </w:rPr>
      </w:pPr>
      <w:bookmarkStart w:id="70" w:name="_Toc230006801"/>
      <w:bookmarkStart w:id="71" w:name="_Toc230010950"/>
      <w:bookmarkStart w:id="72" w:name="_Toc230019705"/>
      <w:r w:rsidRPr="00844057">
        <w:rPr>
          <w:rFonts w:hint="eastAsia"/>
          <w:color w:val="000000" w:themeColor="text1"/>
        </w:rPr>
        <w:t>鸡舍与设施</w:t>
      </w:r>
      <w:bookmarkEnd w:id="70"/>
      <w:bookmarkEnd w:id="71"/>
      <w:bookmarkEnd w:id="72"/>
    </w:p>
    <w:p w:rsidR="00CD24EE" w:rsidRPr="00844057" w:rsidRDefault="004258DF">
      <w:pPr>
        <w:pStyle w:val="affe"/>
        <w:spacing w:before="120" w:after="120"/>
        <w:rPr>
          <w:color w:val="000000" w:themeColor="text1"/>
        </w:rPr>
      </w:pPr>
      <w:r w:rsidRPr="00844057">
        <w:rPr>
          <w:rFonts w:hint="eastAsia"/>
          <w:color w:val="000000" w:themeColor="text1"/>
        </w:rPr>
        <w:t>育雏舍</w:t>
      </w:r>
    </w:p>
    <w:p w:rsidR="00CD24EE" w:rsidRPr="00844057" w:rsidRDefault="004258DF">
      <w:pPr>
        <w:pStyle w:val="affffe"/>
        <w:ind w:firstLine="420"/>
        <w:rPr>
          <w:color w:val="000000" w:themeColor="text1"/>
        </w:rPr>
      </w:pPr>
      <w:r w:rsidRPr="00844057">
        <w:rPr>
          <w:rFonts w:hint="eastAsia"/>
          <w:color w:val="000000" w:themeColor="text1"/>
        </w:rPr>
        <w:t>具备良好的保温、通风和防鼠功能。</w:t>
      </w:r>
    </w:p>
    <w:p w:rsidR="00CD24EE" w:rsidRPr="00844057" w:rsidRDefault="00B33E20">
      <w:pPr>
        <w:pStyle w:val="affe"/>
        <w:spacing w:before="120" w:after="120"/>
        <w:rPr>
          <w:color w:val="000000" w:themeColor="text1"/>
        </w:rPr>
      </w:pPr>
      <w:r w:rsidRPr="00844057">
        <w:rPr>
          <w:rFonts w:hint="eastAsia"/>
          <w:color w:val="000000" w:themeColor="text1"/>
        </w:rPr>
        <w:t>放养</w:t>
      </w:r>
      <w:r w:rsidR="004258DF" w:rsidRPr="00844057">
        <w:rPr>
          <w:rFonts w:hint="eastAsia"/>
          <w:color w:val="000000" w:themeColor="text1"/>
        </w:rPr>
        <w:t>鸡舍</w:t>
      </w:r>
    </w:p>
    <w:p w:rsidR="00CD24EE" w:rsidRPr="00844057" w:rsidRDefault="004258DF">
      <w:pPr>
        <w:pStyle w:val="affffe"/>
        <w:ind w:firstLine="420"/>
        <w:rPr>
          <w:color w:val="000000" w:themeColor="text1"/>
        </w:rPr>
      </w:pPr>
      <w:r w:rsidRPr="00844057">
        <w:rPr>
          <w:rFonts w:hint="eastAsia"/>
          <w:color w:val="000000" w:themeColor="text1"/>
        </w:rPr>
        <w:t>采用简易棚舍结构，具备防雨、遮阳、防风、</w:t>
      </w:r>
      <w:proofErr w:type="gramStart"/>
      <w:r w:rsidRPr="00844057">
        <w:rPr>
          <w:rFonts w:hint="eastAsia"/>
          <w:color w:val="000000" w:themeColor="text1"/>
        </w:rPr>
        <w:t>防兽害功能</w:t>
      </w:r>
      <w:proofErr w:type="gramEnd"/>
      <w:r w:rsidR="006628D7" w:rsidRPr="00844057">
        <w:rPr>
          <w:rFonts w:hint="eastAsia"/>
          <w:color w:val="000000" w:themeColor="text1"/>
        </w:rPr>
        <w:t>；鸡舍</w:t>
      </w:r>
      <w:r w:rsidRPr="00844057">
        <w:rPr>
          <w:rFonts w:hint="eastAsia"/>
          <w:color w:val="000000" w:themeColor="text1"/>
        </w:rPr>
        <w:t>建设面积</w:t>
      </w:r>
      <w:r w:rsidR="006628D7" w:rsidRPr="00844057">
        <w:rPr>
          <w:rFonts w:hint="eastAsia"/>
          <w:color w:val="000000" w:themeColor="text1"/>
        </w:rPr>
        <w:t>按</w:t>
      </w:r>
      <w:r w:rsidR="00A019CD" w:rsidRPr="00844057">
        <w:rPr>
          <w:rFonts w:hint="eastAsia"/>
          <w:color w:val="000000" w:themeColor="text1"/>
        </w:rPr>
        <w:t>每</w:t>
      </w:r>
      <w:r w:rsidRPr="00844057">
        <w:rPr>
          <w:rFonts w:hint="eastAsia"/>
          <w:color w:val="000000" w:themeColor="text1"/>
        </w:rPr>
        <w:t>平方米10～15只</w:t>
      </w:r>
      <w:r w:rsidR="006628D7" w:rsidRPr="00844057">
        <w:rPr>
          <w:rFonts w:hint="eastAsia"/>
          <w:color w:val="000000" w:themeColor="text1"/>
        </w:rPr>
        <w:t>，舍内设置栖架</w:t>
      </w:r>
      <w:r w:rsidR="00A019CD" w:rsidRPr="00844057">
        <w:rPr>
          <w:rFonts w:hint="eastAsia"/>
          <w:color w:val="000000" w:themeColor="text1"/>
        </w:rPr>
        <w:t>；灵山香鸡以放养为主，</w:t>
      </w:r>
      <w:proofErr w:type="gramStart"/>
      <w:r w:rsidR="00A019CD" w:rsidRPr="00844057">
        <w:rPr>
          <w:rFonts w:hint="eastAsia"/>
          <w:color w:val="000000" w:themeColor="text1"/>
        </w:rPr>
        <w:t>宜设置</w:t>
      </w:r>
      <w:proofErr w:type="gramEnd"/>
      <w:r w:rsidRPr="00844057">
        <w:rPr>
          <w:rFonts w:hint="eastAsia"/>
          <w:color w:val="000000" w:themeColor="text1"/>
        </w:rPr>
        <w:t>运动场</w:t>
      </w:r>
      <w:r w:rsidR="00A019CD" w:rsidRPr="00844057">
        <w:rPr>
          <w:rFonts w:hint="eastAsia"/>
          <w:color w:val="000000" w:themeColor="text1"/>
        </w:rPr>
        <w:t>，</w:t>
      </w:r>
      <w:r w:rsidR="006628D7" w:rsidRPr="00844057">
        <w:rPr>
          <w:rFonts w:hint="eastAsia"/>
          <w:color w:val="000000" w:themeColor="text1"/>
        </w:rPr>
        <w:t>面积</w:t>
      </w:r>
      <w:r w:rsidRPr="00844057">
        <w:rPr>
          <w:rFonts w:hint="eastAsia"/>
          <w:color w:val="000000" w:themeColor="text1"/>
        </w:rPr>
        <w:t>为鸡舍面积的1.5倍以上。</w:t>
      </w:r>
    </w:p>
    <w:p w:rsidR="00CD24EE" w:rsidRPr="00844057" w:rsidRDefault="004258DF">
      <w:pPr>
        <w:pStyle w:val="affe"/>
        <w:spacing w:before="120" w:after="120"/>
        <w:rPr>
          <w:color w:val="000000" w:themeColor="text1"/>
        </w:rPr>
      </w:pPr>
      <w:r w:rsidRPr="00844057">
        <w:rPr>
          <w:rFonts w:hint="eastAsia"/>
          <w:color w:val="000000" w:themeColor="text1"/>
        </w:rPr>
        <w:t>饲喂与饮水设备</w:t>
      </w:r>
    </w:p>
    <w:p w:rsidR="00154467" w:rsidRPr="00844057" w:rsidRDefault="004258DF" w:rsidP="00A019CD">
      <w:pPr>
        <w:pStyle w:val="affffe"/>
        <w:ind w:firstLine="420"/>
        <w:rPr>
          <w:color w:val="000000" w:themeColor="text1"/>
        </w:rPr>
      </w:pPr>
      <w:r w:rsidRPr="00844057">
        <w:rPr>
          <w:rFonts w:hint="eastAsia"/>
          <w:color w:val="000000" w:themeColor="text1"/>
        </w:rPr>
        <w:t>按鸡只数量配备充足的料桶（槽）和饮水器，每5</w:t>
      </w:r>
      <w:r w:rsidRPr="00844057">
        <w:rPr>
          <w:rFonts w:hint="eastAsia"/>
          <w:color w:val="000000" w:themeColor="text1"/>
          <w:vertAlign w:val="subscript"/>
        </w:rPr>
        <w:t xml:space="preserve"> </w:t>
      </w:r>
      <w:r w:rsidRPr="00844057">
        <w:rPr>
          <w:rFonts w:hint="eastAsia"/>
          <w:color w:val="000000" w:themeColor="text1"/>
        </w:rPr>
        <w:t>cm～10</w:t>
      </w:r>
      <w:r w:rsidRPr="00844057">
        <w:rPr>
          <w:rFonts w:hint="eastAsia"/>
          <w:color w:val="000000" w:themeColor="text1"/>
          <w:vertAlign w:val="subscript"/>
        </w:rPr>
        <w:t xml:space="preserve"> </w:t>
      </w:r>
      <w:r w:rsidRPr="00844057">
        <w:rPr>
          <w:rFonts w:hint="eastAsia"/>
          <w:color w:val="000000" w:themeColor="text1"/>
        </w:rPr>
        <w:t>cm配备一个饲养器具，放养区内应分散布置饮水点和补饲点。</w:t>
      </w:r>
    </w:p>
    <w:p w:rsidR="00CD24EE" w:rsidRPr="00844057" w:rsidRDefault="004258DF">
      <w:pPr>
        <w:pStyle w:val="affc"/>
        <w:spacing w:before="240" w:after="240"/>
        <w:rPr>
          <w:color w:val="000000" w:themeColor="text1"/>
        </w:rPr>
      </w:pPr>
      <w:bookmarkStart w:id="73" w:name="_Toc230006803"/>
      <w:bookmarkStart w:id="74" w:name="_Toc230010952"/>
      <w:bookmarkStart w:id="75" w:name="_Toc230019707"/>
      <w:r w:rsidRPr="00844057">
        <w:rPr>
          <w:rFonts w:hint="eastAsia"/>
          <w:color w:val="000000" w:themeColor="text1"/>
        </w:rPr>
        <w:t>饲料及饮水</w:t>
      </w:r>
      <w:bookmarkEnd w:id="73"/>
      <w:bookmarkEnd w:id="74"/>
      <w:bookmarkEnd w:id="75"/>
    </w:p>
    <w:p w:rsidR="00CD24EE" w:rsidRPr="00844057" w:rsidRDefault="004258DF">
      <w:pPr>
        <w:pStyle w:val="affffffff7"/>
        <w:rPr>
          <w:color w:val="000000" w:themeColor="text1"/>
        </w:rPr>
      </w:pPr>
      <w:r w:rsidRPr="00844057">
        <w:rPr>
          <w:rFonts w:hint="eastAsia"/>
          <w:color w:val="000000" w:themeColor="text1"/>
        </w:rPr>
        <w:t>饲料卫生符合GB 13078的要求；饲料和饲料添加剂的使用符合《饲料药物添加剂使用规范》的规定。</w:t>
      </w:r>
    </w:p>
    <w:p w:rsidR="00CD24EE" w:rsidRPr="00844057" w:rsidRDefault="004258DF" w:rsidP="00356F6B">
      <w:pPr>
        <w:pStyle w:val="affffffff7"/>
        <w:rPr>
          <w:color w:val="000000" w:themeColor="text1"/>
        </w:rPr>
      </w:pPr>
      <w:r w:rsidRPr="00844057">
        <w:rPr>
          <w:rFonts w:hint="eastAsia"/>
          <w:color w:val="000000" w:themeColor="text1"/>
        </w:rPr>
        <w:t>精饲料以玉米、</w:t>
      </w:r>
      <w:r w:rsidR="009E4982" w:rsidRPr="00844057">
        <w:rPr>
          <w:rFonts w:hint="eastAsia"/>
          <w:color w:val="000000" w:themeColor="text1"/>
        </w:rPr>
        <w:t>大豆、麦麸、</w:t>
      </w:r>
      <w:r w:rsidRPr="00844057">
        <w:rPr>
          <w:rFonts w:hint="eastAsia"/>
          <w:color w:val="000000" w:themeColor="text1"/>
        </w:rPr>
        <w:t>稻谷等</w:t>
      </w:r>
      <w:r w:rsidR="009E4982" w:rsidRPr="00844057">
        <w:rPr>
          <w:rFonts w:hint="eastAsia"/>
          <w:color w:val="000000" w:themeColor="text1"/>
        </w:rPr>
        <w:t>本土</w:t>
      </w:r>
      <w:r w:rsidRPr="00844057">
        <w:rPr>
          <w:rFonts w:hint="eastAsia"/>
          <w:color w:val="000000" w:themeColor="text1"/>
        </w:rPr>
        <w:t>农副产品为主要原料；粗饲料包括林下天然青草、昆虫、树叶等</w:t>
      </w:r>
      <w:r w:rsidR="009E4982" w:rsidRPr="00844057">
        <w:rPr>
          <w:rFonts w:hint="eastAsia"/>
          <w:color w:val="000000" w:themeColor="text1"/>
        </w:rPr>
        <w:t>，</w:t>
      </w:r>
      <w:proofErr w:type="gramStart"/>
      <w:r w:rsidR="00356F6B" w:rsidRPr="00844057">
        <w:rPr>
          <w:rFonts w:hint="eastAsia"/>
          <w:color w:val="000000" w:themeColor="text1"/>
        </w:rPr>
        <w:t>不同周龄灵山</w:t>
      </w:r>
      <w:proofErr w:type="gramEnd"/>
      <w:r w:rsidR="00356F6B" w:rsidRPr="00844057">
        <w:rPr>
          <w:rFonts w:hint="eastAsia"/>
          <w:color w:val="000000" w:themeColor="text1"/>
        </w:rPr>
        <w:t>香鸡主要营养需要推荐量见附录A。</w:t>
      </w:r>
    </w:p>
    <w:p w:rsidR="00CD24EE" w:rsidRPr="00844057" w:rsidRDefault="004258DF" w:rsidP="009735F6">
      <w:pPr>
        <w:pStyle w:val="affffffff7"/>
        <w:rPr>
          <w:color w:val="000000" w:themeColor="text1"/>
        </w:rPr>
      </w:pPr>
      <w:r w:rsidRPr="00844057">
        <w:rPr>
          <w:rFonts w:hint="eastAsia"/>
          <w:color w:val="000000" w:themeColor="text1"/>
        </w:rPr>
        <w:t>饮用水水质符合</w:t>
      </w:r>
      <w:r w:rsidR="009E4982" w:rsidRPr="00844057">
        <w:rPr>
          <w:rFonts w:hint="eastAsia"/>
          <w:color w:val="000000" w:themeColor="text1"/>
        </w:rPr>
        <w:t>NY/T 388</w:t>
      </w:r>
      <w:r w:rsidRPr="00844057">
        <w:rPr>
          <w:rFonts w:hint="eastAsia"/>
          <w:color w:val="000000" w:themeColor="text1"/>
        </w:rPr>
        <w:t>的规定。</w:t>
      </w:r>
    </w:p>
    <w:p w:rsidR="00CD24EE" w:rsidRPr="00844057" w:rsidRDefault="004258DF">
      <w:pPr>
        <w:pStyle w:val="affc"/>
        <w:spacing w:before="240" w:after="240"/>
        <w:rPr>
          <w:color w:val="000000" w:themeColor="text1"/>
        </w:rPr>
      </w:pPr>
      <w:bookmarkStart w:id="76" w:name="_Toc230006804"/>
      <w:bookmarkStart w:id="77" w:name="_Toc230010953"/>
      <w:bookmarkStart w:id="78" w:name="_Toc230019708"/>
      <w:r w:rsidRPr="00844057">
        <w:rPr>
          <w:rFonts w:hint="eastAsia"/>
          <w:color w:val="000000" w:themeColor="text1"/>
        </w:rPr>
        <w:t>饲养管理</w:t>
      </w:r>
      <w:bookmarkEnd w:id="76"/>
      <w:bookmarkEnd w:id="77"/>
      <w:bookmarkEnd w:id="78"/>
    </w:p>
    <w:p w:rsidR="00CD24EE" w:rsidRPr="00844057" w:rsidRDefault="004258DF">
      <w:pPr>
        <w:pStyle w:val="affd"/>
        <w:spacing w:before="120" w:after="120"/>
        <w:rPr>
          <w:color w:val="000000" w:themeColor="text1"/>
        </w:rPr>
      </w:pPr>
      <w:bookmarkStart w:id="79" w:name="_Toc230006805"/>
      <w:bookmarkStart w:id="80" w:name="_Toc230010954"/>
      <w:bookmarkStart w:id="81" w:name="_Toc230019709"/>
      <w:r w:rsidRPr="00844057">
        <w:rPr>
          <w:rFonts w:hint="eastAsia"/>
          <w:color w:val="000000" w:themeColor="text1"/>
        </w:rPr>
        <w:t>育雏期（0～6周龄）</w:t>
      </w:r>
      <w:bookmarkEnd w:id="79"/>
      <w:bookmarkEnd w:id="80"/>
      <w:bookmarkEnd w:id="81"/>
    </w:p>
    <w:p w:rsidR="00CD24EE" w:rsidRPr="00844057" w:rsidRDefault="004258DF">
      <w:pPr>
        <w:pStyle w:val="affe"/>
        <w:spacing w:before="120" w:after="120"/>
        <w:rPr>
          <w:color w:val="000000" w:themeColor="text1"/>
        </w:rPr>
      </w:pPr>
      <w:r w:rsidRPr="00844057">
        <w:rPr>
          <w:rFonts w:hint="eastAsia"/>
          <w:color w:val="000000" w:themeColor="text1"/>
        </w:rPr>
        <w:t>育雏方式</w:t>
      </w:r>
    </w:p>
    <w:p w:rsidR="00116D9B" w:rsidRPr="00844057" w:rsidRDefault="004258DF" w:rsidP="00116D9B">
      <w:pPr>
        <w:pStyle w:val="affffe"/>
        <w:ind w:firstLine="420"/>
        <w:rPr>
          <w:color w:val="000000" w:themeColor="text1"/>
        </w:rPr>
      </w:pPr>
      <w:proofErr w:type="gramStart"/>
      <w:r w:rsidRPr="00844057">
        <w:rPr>
          <w:rFonts w:hint="eastAsia"/>
          <w:color w:val="000000" w:themeColor="text1"/>
        </w:rPr>
        <w:t>采用平养或</w:t>
      </w:r>
      <w:proofErr w:type="gramEnd"/>
      <w:r w:rsidRPr="00844057">
        <w:rPr>
          <w:rFonts w:hint="eastAsia"/>
          <w:color w:val="000000" w:themeColor="text1"/>
        </w:rPr>
        <w:t>笼养</w:t>
      </w:r>
      <w:r w:rsidR="00A019CD" w:rsidRPr="00844057">
        <w:rPr>
          <w:rFonts w:hint="eastAsia"/>
          <w:color w:val="000000" w:themeColor="text1"/>
        </w:rPr>
        <w:t>的方式</w:t>
      </w:r>
      <w:r w:rsidRPr="00844057">
        <w:rPr>
          <w:rFonts w:hint="eastAsia"/>
          <w:color w:val="000000" w:themeColor="text1"/>
        </w:rPr>
        <w:t>。</w:t>
      </w:r>
    </w:p>
    <w:p w:rsidR="00B74189" w:rsidRPr="00844057" w:rsidRDefault="00B74189" w:rsidP="00B74189">
      <w:pPr>
        <w:pStyle w:val="affe"/>
        <w:spacing w:before="120" w:after="120"/>
        <w:rPr>
          <w:color w:val="000000" w:themeColor="text1"/>
        </w:rPr>
      </w:pPr>
      <w:r w:rsidRPr="00844057">
        <w:rPr>
          <w:rFonts w:hint="eastAsia"/>
          <w:color w:val="000000" w:themeColor="text1"/>
        </w:rPr>
        <w:t>饲养密度</w:t>
      </w:r>
    </w:p>
    <w:p w:rsidR="00B74189" w:rsidRPr="00844057" w:rsidRDefault="00B74189" w:rsidP="00B74189">
      <w:pPr>
        <w:pStyle w:val="affffe"/>
        <w:ind w:firstLine="420"/>
        <w:rPr>
          <w:color w:val="000000" w:themeColor="text1"/>
        </w:rPr>
      </w:pPr>
      <w:r w:rsidRPr="00844057">
        <w:rPr>
          <w:rFonts w:hAnsi="宋体" w:cs="宋体" w:hint="eastAsia"/>
          <w:color w:val="000000" w:themeColor="text1"/>
        </w:rPr>
        <w:t>1</w:t>
      </w:r>
      <w:r w:rsidRPr="00844057">
        <w:rPr>
          <w:rFonts w:hint="eastAsia"/>
          <w:color w:val="000000" w:themeColor="text1"/>
        </w:rPr>
        <w:t>～</w:t>
      </w:r>
      <w:r w:rsidRPr="00844057">
        <w:rPr>
          <w:rFonts w:hAnsi="宋体" w:cs="宋体" w:hint="eastAsia"/>
          <w:color w:val="000000" w:themeColor="text1"/>
        </w:rPr>
        <w:t>2周</w:t>
      </w:r>
      <w:proofErr w:type="gramStart"/>
      <w:r w:rsidRPr="00844057">
        <w:rPr>
          <w:rFonts w:hAnsi="宋体" w:cs="宋体" w:hint="eastAsia"/>
          <w:color w:val="000000" w:themeColor="text1"/>
        </w:rPr>
        <w:t>龄宜每</w:t>
      </w:r>
      <w:proofErr w:type="gramEnd"/>
      <w:r w:rsidRPr="00844057">
        <w:rPr>
          <w:rFonts w:hAnsi="宋体" w:cs="宋体" w:hint="eastAsia"/>
          <w:color w:val="000000" w:themeColor="text1"/>
        </w:rPr>
        <w:t>平方50</w:t>
      </w:r>
      <w:r w:rsidRPr="00844057">
        <w:rPr>
          <w:rFonts w:hint="eastAsia"/>
          <w:color w:val="000000" w:themeColor="text1"/>
        </w:rPr>
        <w:t>～</w:t>
      </w:r>
      <w:r w:rsidRPr="00844057">
        <w:rPr>
          <w:rFonts w:hAnsi="宋体" w:cs="宋体" w:hint="eastAsia"/>
          <w:color w:val="000000" w:themeColor="text1"/>
        </w:rPr>
        <w:t>60只，3</w:t>
      </w:r>
      <w:r w:rsidRPr="00844057">
        <w:rPr>
          <w:rFonts w:hint="eastAsia"/>
          <w:color w:val="000000" w:themeColor="text1"/>
        </w:rPr>
        <w:t>～</w:t>
      </w:r>
      <w:r w:rsidRPr="00844057">
        <w:rPr>
          <w:rFonts w:hAnsi="宋体" w:cs="宋体" w:hint="eastAsia"/>
          <w:color w:val="000000" w:themeColor="text1"/>
        </w:rPr>
        <w:t>4周</w:t>
      </w:r>
      <w:proofErr w:type="gramStart"/>
      <w:r w:rsidRPr="00844057">
        <w:rPr>
          <w:rFonts w:hAnsi="宋体" w:cs="宋体" w:hint="eastAsia"/>
          <w:color w:val="000000" w:themeColor="text1"/>
        </w:rPr>
        <w:t>龄</w:t>
      </w:r>
      <w:proofErr w:type="gramEnd"/>
      <w:r w:rsidRPr="00844057">
        <w:rPr>
          <w:rFonts w:hAnsi="宋体" w:cs="宋体" w:hint="eastAsia"/>
          <w:color w:val="000000" w:themeColor="text1"/>
        </w:rPr>
        <w:t>30</w:t>
      </w:r>
      <w:r w:rsidRPr="00844057">
        <w:rPr>
          <w:rFonts w:hint="eastAsia"/>
          <w:color w:val="000000" w:themeColor="text1"/>
        </w:rPr>
        <w:t>～</w:t>
      </w:r>
      <w:r w:rsidRPr="00844057">
        <w:rPr>
          <w:rFonts w:hAnsi="宋体" w:cs="宋体" w:hint="eastAsia"/>
          <w:color w:val="000000" w:themeColor="text1"/>
        </w:rPr>
        <w:t>40只，5</w:t>
      </w:r>
      <w:r w:rsidRPr="00844057">
        <w:rPr>
          <w:rFonts w:hint="eastAsia"/>
          <w:color w:val="000000" w:themeColor="text1"/>
        </w:rPr>
        <w:t>～</w:t>
      </w:r>
      <w:r w:rsidRPr="00844057">
        <w:rPr>
          <w:rFonts w:hAnsi="宋体" w:cs="宋体" w:hint="eastAsia"/>
          <w:color w:val="000000" w:themeColor="text1"/>
        </w:rPr>
        <w:t>6周</w:t>
      </w:r>
      <w:proofErr w:type="gramStart"/>
      <w:r w:rsidRPr="00844057">
        <w:rPr>
          <w:rFonts w:hAnsi="宋体" w:cs="宋体" w:hint="eastAsia"/>
          <w:color w:val="000000" w:themeColor="text1"/>
        </w:rPr>
        <w:t>龄</w:t>
      </w:r>
      <w:proofErr w:type="gramEnd"/>
      <w:r w:rsidRPr="00844057">
        <w:rPr>
          <w:rFonts w:hAnsi="宋体" w:cs="宋体" w:hint="eastAsia"/>
          <w:color w:val="000000" w:themeColor="text1"/>
        </w:rPr>
        <w:t>20</w:t>
      </w:r>
      <w:r w:rsidRPr="00844057">
        <w:rPr>
          <w:rFonts w:hint="eastAsia"/>
          <w:color w:val="000000" w:themeColor="text1"/>
        </w:rPr>
        <w:t>～</w:t>
      </w:r>
      <w:r w:rsidRPr="00844057">
        <w:rPr>
          <w:rFonts w:hAnsi="宋体" w:cs="宋体" w:hint="eastAsia"/>
          <w:color w:val="000000" w:themeColor="text1"/>
        </w:rPr>
        <w:t>30只。</w:t>
      </w:r>
    </w:p>
    <w:p w:rsidR="00CD24EE" w:rsidRPr="00844057" w:rsidRDefault="004258DF">
      <w:pPr>
        <w:pStyle w:val="affe"/>
        <w:spacing w:before="120" w:after="120"/>
        <w:rPr>
          <w:color w:val="000000" w:themeColor="text1"/>
        </w:rPr>
      </w:pPr>
      <w:r w:rsidRPr="00844057">
        <w:rPr>
          <w:rFonts w:hint="eastAsia"/>
          <w:color w:val="000000" w:themeColor="text1"/>
        </w:rPr>
        <w:t>饮水与开食</w:t>
      </w:r>
    </w:p>
    <w:p w:rsidR="00CD24EE" w:rsidRPr="00844057" w:rsidRDefault="004258DF">
      <w:pPr>
        <w:pStyle w:val="affffe"/>
        <w:ind w:firstLine="420"/>
        <w:rPr>
          <w:color w:val="000000" w:themeColor="text1"/>
        </w:rPr>
      </w:pPr>
      <w:r w:rsidRPr="00844057">
        <w:rPr>
          <w:rFonts w:hint="eastAsia"/>
          <w:color w:val="000000" w:themeColor="text1"/>
        </w:rPr>
        <w:t>雏鸡入舍休息后，应先饮水，2</w:t>
      </w:r>
      <w:r w:rsidRPr="00844057">
        <w:rPr>
          <w:rFonts w:hint="eastAsia"/>
          <w:color w:val="000000" w:themeColor="text1"/>
          <w:vertAlign w:val="subscript"/>
        </w:rPr>
        <w:t xml:space="preserve"> </w:t>
      </w:r>
      <w:r w:rsidRPr="00844057">
        <w:rPr>
          <w:rFonts w:hint="eastAsia"/>
          <w:color w:val="000000" w:themeColor="text1"/>
        </w:rPr>
        <w:t>h～3</w:t>
      </w:r>
      <w:r w:rsidRPr="00844057">
        <w:rPr>
          <w:rFonts w:hint="eastAsia"/>
          <w:color w:val="000000" w:themeColor="text1"/>
          <w:vertAlign w:val="subscript"/>
        </w:rPr>
        <w:t xml:space="preserve"> </w:t>
      </w:r>
      <w:r w:rsidRPr="00844057">
        <w:rPr>
          <w:rFonts w:hint="eastAsia"/>
          <w:color w:val="000000" w:themeColor="text1"/>
        </w:rPr>
        <w:t>h后开食。采用少量多餐，每天饲喂6～8次，自由采食。</w:t>
      </w:r>
    </w:p>
    <w:p w:rsidR="00CD24EE" w:rsidRPr="00844057" w:rsidRDefault="004258DF">
      <w:pPr>
        <w:pStyle w:val="affe"/>
        <w:spacing w:before="120" w:after="120"/>
        <w:rPr>
          <w:color w:val="000000" w:themeColor="text1"/>
        </w:rPr>
      </w:pPr>
      <w:r w:rsidRPr="00844057">
        <w:rPr>
          <w:rFonts w:hint="eastAsia"/>
          <w:color w:val="000000" w:themeColor="text1"/>
        </w:rPr>
        <w:t>光照</w:t>
      </w:r>
    </w:p>
    <w:p w:rsidR="00CD24EE" w:rsidRPr="00844057" w:rsidRDefault="004258DF">
      <w:pPr>
        <w:pStyle w:val="affffe"/>
        <w:ind w:firstLine="420"/>
        <w:rPr>
          <w:color w:val="000000" w:themeColor="text1"/>
        </w:rPr>
      </w:pPr>
      <w:proofErr w:type="gramStart"/>
      <w:r w:rsidRPr="00844057">
        <w:rPr>
          <w:rFonts w:hint="eastAsia"/>
          <w:color w:val="000000" w:themeColor="text1"/>
        </w:rPr>
        <w:t>1周龄内每日</w:t>
      </w:r>
      <w:proofErr w:type="gramEnd"/>
      <w:r w:rsidRPr="00844057">
        <w:rPr>
          <w:rFonts w:hint="eastAsia"/>
          <w:color w:val="000000" w:themeColor="text1"/>
        </w:rPr>
        <w:t>光照23</w:t>
      </w:r>
      <w:r w:rsidRPr="00844057">
        <w:rPr>
          <w:rFonts w:hint="eastAsia"/>
          <w:color w:val="000000" w:themeColor="text1"/>
          <w:vertAlign w:val="subscript"/>
        </w:rPr>
        <w:t xml:space="preserve"> </w:t>
      </w:r>
      <w:r w:rsidRPr="00844057">
        <w:rPr>
          <w:rFonts w:hint="eastAsia"/>
          <w:color w:val="000000" w:themeColor="text1"/>
        </w:rPr>
        <w:t>h～24</w:t>
      </w:r>
      <w:r w:rsidRPr="00844057">
        <w:rPr>
          <w:rFonts w:hint="eastAsia"/>
          <w:color w:val="000000" w:themeColor="text1"/>
          <w:vertAlign w:val="subscript"/>
        </w:rPr>
        <w:t xml:space="preserve"> </w:t>
      </w:r>
      <w:r w:rsidRPr="00844057">
        <w:rPr>
          <w:rFonts w:hint="eastAsia"/>
          <w:color w:val="000000" w:themeColor="text1"/>
        </w:rPr>
        <w:t>h，之后每</w:t>
      </w:r>
      <w:r w:rsidR="00657888" w:rsidRPr="00844057">
        <w:rPr>
          <w:rFonts w:hint="eastAsia"/>
          <w:color w:val="000000" w:themeColor="text1"/>
        </w:rPr>
        <w:t>3</w:t>
      </w:r>
      <w:r w:rsidR="00657888" w:rsidRPr="00844057">
        <w:rPr>
          <w:rFonts w:hint="eastAsia"/>
          <w:color w:val="000000" w:themeColor="text1"/>
          <w:vertAlign w:val="subscript"/>
        </w:rPr>
        <w:t xml:space="preserve"> </w:t>
      </w:r>
      <w:r w:rsidR="00657888" w:rsidRPr="00844057">
        <w:rPr>
          <w:rFonts w:hint="eastAsia"/>
          <w:color w:val="000000" w:themeColor="text1"/>
        </w:rPr>
        <w:t>d</w:t>
      </w:r>
      <w:r w:rsidRPr="00844057">
        <w:rPr>
          <w:rFonts w:hint="eastAsia"/>
          <w:color w:val="000000" w:themeColor="text1"/>
        </w:rPr>
        <w:t>减少1</w:t>
      </w:r>
      <w:r w:rsidRPr="00844057">
        <w:rPr>
          <w:rFonts w:hint="eastAsia"/>
          <w:color w:val="000000" w:themeColor="text1"/>
          <w:vertAlign w:val="subscript"/>
        </w:rPr>
        <w:t xml:space="preserve"> </w:t>
      </w:r>
      <w:r w:rsidRPr="00844057">
        <w:rPr>
          <w:rFonts w:hint="eastAsia"/>
          <w:color w:val="000000" w:themeColor="text1"/>
        </w:rPr>
        <w:t>h～2</w:t>
      </w:r>
      <w:r w:rsidRPr="00844057">
        <w:rPr>
          <w:rFonts w:hint="eastAsia"/>
          <w:color w:val="000000" w:themeColor="text1"/>
          <w:vertAlign w:val="subscript"/>
        </w:rPr>
        <w:t xml:space="preserve"> </w:t>
      </w:r>
      <w:r w:rsidRPr="00844057">
        <w:rPr>
          <w:rFonts w:hint="eastAsia"/>
          <w:color w:val="000000" w:themeColor="text1"/>
        </w:rPr>
        <w:t>h，逐渐过渡</w:t>
      </w:r>
      <w:proofErr w:type="gramStart"/>
      <w:r w:rsidRPr="00844057">
        <w:rPr>
          <w:rFonts w:hint="eastAsia"/>
          <w:color w:val="000000" w:themeColor="text1"/>
        </w:rPr>
        <w:t>至自然</w:t>
      </w:r>
      <w:proofErr w:type="gramEnd"/>
      <w:r w:rsidRPr="00844057">
        <w:rPr>
          <w:rFonts w:hint="eastAsia"/>
          <w:color w:val="000000" w:themeColor="text1"/>
        </w:rPr>
        <w:t>光照。</w:t>
      </w:r>
    </w:p>
    <w:p w:rsidR="00CD24EE" w:rsidRPr="00844057" w:rsidRDefault="004258DF">
      <w:pPr>
        <w:pStyle w:val="affe"/>
        <w:spacing w:before="120" w:after="120"/>
        <w:rPr>
          <w:color w:val="000000" w:themeColor="text1"/>
        </w:rPr>
      </w:pPr>
      <w:proofErr w:type="gramStart"/>
      <w:r w:rsidRPr="00844057">
        <w:rPr>
          <w:rFonts w:hint="eastAsia"/>
          <w:color w:val="000000" w:themeColor="text1"/>
        </w:rPr>
        <w:t>断喙与去势</w:t>
      </w:r>
      <w:proofErr w:type="gramEnd"/>
    </w:p>
    <w:p w:rsidR="00A019CD" w:rsidRPr="00844057" w:rsidRDefault="004258DF" w:rsidP="00A01835">
      <w:pPr>
        <w:pStyle w:val="affffe"/>
        <w:ind w:firstLine="420"/>
        <w:rPr>
          <w:color w:val="000000" w:themeColor="text1"/>
        </w:rPr>
      </w:pPr>
      <w:proofErr w:type="gramStart"/>
      <w:r w:rsidRPr="00844057">
        <w:rPr>
          <w:rFonts w:hint="eastAsia"/>
          <w:color w:val="000000" w:themeColor="text1"/>
        </w:rPr>
        <w:t>7～10日龄可进行</w:t>
      </w:r>
      <w:proofErr w:type="gramEnd"/>
      <w:r w:rsidRPr="00844057">
        <w:rPr>
          <w:rFonts w:hint="eastAsia"/>
          <w:color w:val="000000" w:themeColor="text1"/>
        </w:rPr>
        <w:t>断喙。公鸡在20～30日</w:t>
      </w:r>
      <w:proofErr w:type="gramStart"/>
      <w:r w:rsidRPr="00844057">
        <w:rPr>
          <w:rFonts w:hint="eastAsia"/>
          <w:color w:val="000000" w:themeColor="text1"/>
        </w:rPr>
        <w:t>龄</w:t>
      </w:r>
      <w:proofErr w:type="gramEnd"/>
      <w:r w:rsidRPr="00844057">
        <w:rPr>
          <w:rFonts w:hint="eastAsia"/>
          <w:color w:val="000000" w:themeColor="text1"/>
        </w:rPr>
        <w:t>进行去势（阉割）。</w:t>
      </w:r>
      <w:bookmarkStart w:id="82" w:name="_Toc230006806"/>
      <w:bookmarkStart w:id="83" w:name="_Toc230010955"/>
      <w:bookmarkStart w:id="84" w:name="_Toc230019710"/>
    </w:p>
    <w:p w:rsidR="00CD24EE" w:rsidRPr="00844057" w:rsidRDefault="004258DF">
      <w:pPr>
        <w:pStyle w:val="affd"/>
        <w:spacing w:before="120" w:after="120"/>
        <w:rPr>
          <w:color w:val="000000" w:themeColor="text1"/>
        </w:rPr>
      </w:pPr>
      <w:r w:rsidRPr="00844057">
        <w:rPr>
          <w:rFonts w:hint="eastAsia"/>
          <w:color w:val="000000" w:themeColor="text1"/>
        </w:rPr>
        <w:t>育成期（</w:t>
      </w:r>
      <w:proofErr w:type="gramStart"/>
      <w:r w:rsidRPr="00844057">
        <w:rPr>
          <w:rFonts w:hint="eastAsia"/>
          <w:color w:val="000000" w:themeColor="text1"/>
        </w:rPr>
        <w:t>7周龄至出栏</w:t>
      </w:r>
      <w:proofErr w:type="gramEnd"/>
      <w:r w:rsidRPr="00844057">
        <w:rPr>
          <w:rFonts w:hint="eastAsia"/>
          <w:color w:val="000000" w:themeColor="text1"/>
        </w:rPr>
        <w:t>）</w:t>
      </w:r>
      <w:bookmarkEnd w:id="82"/>
      <w:bookmarkEnd w:id="83"/>
      <w:bookmarkEnd w:id="84"/>
    </w:p>
    <w:p w:rsidR="00523EE7" w:rsidRPr="00844057" w:rsidRDefault="00A019CD" w:rsidP="00523EE7">
      <w:pPr>
        <w:pStyle w:val="affe"/>
        <w:spacing w:before="120" w:after="120"/>
        <w:rPr>
          <w:color w:val="000000" w:themeColor="text1"/>
        </w:rPr>
      </w:pPr>
      <w:r w:rsidRPr="00844057">
        <w:rPr>
          <w:rFonts w:hint="eastAsia"/>
          <w:color w:val="000000" w:themeColor="text1"/>
        </w:rPr>
        <w:t>扩</w:t>
      </w:r>
      <w:r w:rsidR="00523EE7" w:rsidRPr="00844057">
        <w:rPr>
          <w:rFonts w:hint="eastAsia"/>
          <w:color w:val="000000" w:themeColor="text1"/>
        </w:rPr>
        <w:t>群</w:t>
      </w:r>
    </w:p>
    <w:p w:rsidR="00523EE7" w:rsidRPr="00844057" w:rsidRDefault="00A019CD" w:rsidP="00523EE7">
      <w:pPr>
        <w:pStyle w:val="affffffff9"/>
        <w:rPr>
          <w:color w:val="000000" w:themeColor="text1"/>
        </w:rPr>
      </w:pPr>
      <w:r w:rsidRPr="00844057">
        <w:rPr>
          <w:rFonts w:hint="eastAsia"/>
          <w:color w:val="000000" w:themeColor="text1"/>
        </w:rPr>
        <w:t>扩群</w:t>
      </w:r>
      <w:r w:rsidR="00523EE7" w:rsidRPr="00844057">
        <w:rPr>
          <w:rFonts w:hint="eastAsia"/>
          <w:color w:val="000000" w:themeColor="text1"/>
        </w:rPr>
        <w:t>前对育成舍及设备进行彻底清洁和消毒，并通风3</w:t>
      </w:r>
      <w:r w:rsidR="00523EE7" w:rsidRPr="00844057">
        <w:rPr>
          <w:rFonts w:hint="eastAsia"/>
          <w:color w:val="000000" w:themeColor="text1"/>
          <w:vertAlign w:val="superscript"/>
        </w:rPr>
        <w:t xml:space="preserve"> </w:t>
      </w:r>
      <w:r w:rsidR="00523EE7" w:rsidRPr="00844057">
        <w:rPr>
          <w:rFonts w:hint="eastAsia"/>
          <w:color w:val="000000" w:themeColor="text1"/>
        </w:rPr>
        <w:t>d以上，同时对饮水、光照、温控、喂料、清粪等系统进行检修和试运行。</w:t>
      </w:r>
    </w:p>
    <w:p w:rsidR="00523EE7" w:rsidRPr="00844057" w:rsidRDefault="00A019CD" w:rsidP="00A01835">
      <w:pPr>
        <w:pStyle w:val="affffffff9"/>
        <w:rPr>
          <w:color w:val="000000" w:themeColor="text1"/>
        </w:rPr>
      </w:pPr>
      <w:r w:rsidRPr="00844057">
        <w:rPr>
          <w:rFonts w:hint="eastAsia"/>
          <w:color w:val="000000" w:themeColor="text1"/>
        </w:rPr>
        <w:t>扩群</w:t>
      </w:r>
      <w:r w:rsidR="00523EE7" w:rsidRPr="00844057">
        <w:rPr>
          <w:rFonts w:hint="eastAsia"/>
          <w:color w:val="000000" w:themeColor="text1"/>
        </w:rPr>
        <w:t>前后3</w:t>
      </w:r>
      <w:r w:rsidR="00523EE7" w:rsidRPr="00844057">
        <w:rPr>
          <w:rFonts w:hint="eastAsia"/>
          <w:color w:val="000000" w:themeColor="text1"/>
          <w:vertAlign w:val="superscript"/>
        </w:rPr>
        <w:t xml:space="preserve"> </w:t>
      </w:r>
      <w:r w:rsidR="00523EE7" w:rsidRPr="00844057">
        <w:rPr>
          <w:rFonts w:hint="eastAsia"/>
          <w:color w:val="000000" w:themeColor="text1"/>
        </w:rPr>
        <w:t>d，在饮水中添加抗应激产品，</w:t>
      </w:r>
      <w:r w:rsidRPr="00844057">
        <w:rPr>
          <w:rFonts w:hint="eastAsia"/>
          <w:color w:val="000000" w:themeColor="text1"/>
        </w:rPr>
        <w:t>扩群</w:t>
      </w:r>
      <w:r w:rsidR="00523EE7" w:rsidRPr="00844057">
        <w:rPr>
          <w:rFonts w:hint="eastAsia"/>
          <w:color w:val="000000" w:themeColor="text1"/>
        </w:rPr>
        <w:t>前4</w:t>
      </w:r>
      <w:r w:rsidR="00523EE7" w:rsidRPr="00844057">
        <w:rPr>
          <w:rFonts w:hint="eastAsia"/>
          <w:color w:val="000000" w:themeColor="text1"/>
          <w:vertAlign w:val="superscript"/>
        </w:rPr>
        <w:t xml:space="preserve"> </w:t>
      </w:r>
      <w:r w:rsidR="00523EE7" w:rsidRPr="00844057">
        <w:rPr>
          <w:rFonts w:hint="eastAsia"/>
          <w:color w:val="000000" w:themeColor="text1"/>
        </w:rPr>
        <w:t>h～6</w:t>
      </w:r>
      <w:r w:rsidR="00523EE7" w:rsidRPr="00844057">
        <w:rPr>
          <w:rFonts w:hint="eastAsia"/>
          <w:color w:val="000000" w:themeColor="text1"/>
          <w:vertAlign w:val="superscript"/>
        </w:rPr>
        <w:t xml:space="preserve"> </w:t>
      </w:r>
      <w:r w:rsidR="00523EE7" w:rsidRPr="00844057">
        <w:rPr>
          <w:rFonts w:hint="eastAsia"/>
          <w:color w:val="000000" w:themeColor="text1"/>
        </w:rPr>
        <w:t>h</w:t>
      </w:r>
      <w:r w:rsidR="00A01835" w:rsidRPr="00844057">
        <w:rPr>
          <w:rFonts w:hint="eastAsia"/>
          <w:color w:val="000000" w:themeColor="text1"/>
        </w:rPr>
        <w:t>停料供水，</w:t>
      </w:r>
      <w:r w:rsidRPr="00844057">
        <w:rPr>
          <w:rFonts w:hint="eastAsia"/>
          <w:color w:val="000000" w:themeColor="text1"/>
        </w:rPr>
        <w:t>扩群</w:t>
      </w:r>
      <w:r w:rsidR="00523EE7" w:rsidRPr="00844057">
        <w:rPr>
          <w:rFonts w:hint="eastAsia"/>
          <w:color w:val="000000" w:themeColor="text1"/>
        </w:rPr>
        <w:t>时根据种鸡性别、体重进行分栏饲养。</w:t>
      </w:r>
    </w:p>
    <w:p w:rsidR="006E25EA" w:rsidRPr="00844057" w:rsidRDefault="006E25EA" w:rsidP="006E25EA">
      <w:pPr>
        <w:pStyle w:val="affffffff9"/>
        <w:numPr>
          <w:ilvl w:val="0"/>
          <w:numId w:val="0"/>
        </w:numPr>
        <w:rPr>
          <w:color w:val="000000" w:themeColor="text1"/>
        </w:rPr>
      </w:pPr>
    </w:p>
    <w:p w:rsidR="00523EE7" w:rsidRPr="00844057" w:rsidRDefault="00523EE7" w:rsidP="00523EE7">
      <w:pPr>
        <w:pStyle w:val="affe"/>
        <w:spacing w:before="120" w:after="120"/>
        <w:rPr>
          <w:color w:val="000000" w:themeColor="text1"/>
        </w:rPr>
      </w:pPr>
      <w:r w:rsidRPr="00844057">
        <w:rPr>
          <w:rFonts w:hint="eastAsia"/>
          <w:color w:val="000000" w:themeColor="text1"/>
        </w:rPr>
        <w:lastRenderedPageBreak/>
        <w:t>换料</w:t>
      </w:r>
    </w:p>
    <w:p w:rsidR="00523EE7" w:rsidRPr="00844057" w:rsidRDefault="00A019CD" w:rsidP="00523EE7">
      <w:pPr>
        <w:pStyle w:val="affffe"/>
        <w:ind w:firstLine="420"/>
        <w:rPr>
          <w:color w:val="000000" w:themeColor="text1"/>
        </w:rPr>
      </w:pPr>
      <w:r w:rsidRPr="00844057">
        <w:rPr>
          <w:rFonts w:hint="eastAsia"/>
          <w:color w:val="000000" w:themeColor="text1"/>
        </w:rPr>
        <w:t>扩群</w:t>
      </w:r>
      <w:r w:rsidR="00523EE7" w:rsidRPr="00844057">
        <w:rPr>
          <w:rFonts w:hint="eastAsia"/>
          <w:color w:val="000000" w:themeColor="text1"/>
        </w:rPr>
        <w:t>稳定后及时换料，换料过渡期不少于5</w:t>
      </w:r>
      <w:r w:rsidR="00523EE7" w:rsidRPr="00844057">
        <w:rPr>
          <w:rFonts w:hint="eastAsia"/>
          <w:color w:val="000000" w:themeColor="text1"/>
          <w:vertAlign w:val="superscript"/>
        </w:rPr>
        <w:t xml:space="preserve"> </w:t>
      </w:r>
      <w:r w:rsidR="00523EE7" w:rsidRPr="00844057">
        <w:rPr>
          <w:rFonts w:hint="eastAsia"/>
          <w:color w:val="000000" w:themeColor="text1"/>
        </w:rPr>
        <w:t>d。</w:t>
      </w:r>
    </w:p>
    <w:p w:rsidR="00523EE7" w:rsidRPr="00844057" w:rsidRDefault="00523EE7" w:rsidP="00523EE7">
      <w:pPr>
        <w:pStyle w:val="affe"/>
        <w:spacing w:before="120" w:after="120"/>
        <w:rPr>
          <w:color w:val="000000" w:themeColor="text1"/>
        </w:rPr>
      </w:pPr>
      <w:r w:rsidRPr="00844057">
        <w:rPr>
          <w:rFonts w:hint="eastAsia"/>
          <w:color w:val="000000" w:themeColor="text1"/>
        </w:rPr>
        <w:t>养殖密度</w:t>
      </w:r>
    </w:p>
    <w:p w:rsidR="00523EE7" w:rsidRPr="00844057" w:rsidRDefault="00523EE7" w:rsidP="00523EE7">
      <w:pPr>
        <w:pStyle w:val="affffe"/>
        <w:ind w:firstLine="420"/>
        <w:rPr>
          <w:color w:val="000000" w:themeColor="text1"/>
        </w:rPr>
      </w:pPr>
      <w:r w:rsidRPr="00844057">
        <w:rPr>
          <w:rFonts w:hint="eastAsia"/>
          <w:color w:val="000000" w:themeColor="text1"/>
        </w:rPr>
        <w:t>放养舍内密度为每平方米6～10只；林地放养密度宜为50～100只/亩，并实行轮牧制度。</w:t>
      </w:r>
    </w:p>
    <w:p w:rsidR="00CD24EE" w:rsidRPr="00844057" w:rsidRDefault="004258DF">
      <w:pPr>
        <w:pStyle w:val="affe"/>
        <w:spacing w:before="120" w:after="120"/>
        <w:rPr>
          <w:color w:val="000000" w:themeColor="text1"/>
        </w:rPr>
      </w:pPr>
      <w:r w:rsidRPr="00844057">
        <w:rPr>
          <w:rFonts w:hint="eastAsia"/>
          <w:color w:val="000000" w:themeColor="text1"/>
        </w:rPr>
        <w:t>放养过渡</w:t>
      </w:r>
    </w:p>
    <w:p w:rsidR="00CD24EE" w:rsidRPr="00844057" w:rsidRDefault="004258DF">
      <w:pPr>
        <w:pStyle w:val="affffe"/>
        <w:ind w:firstLine="420"/>
        <w:rPr>
          <w:color w:val="000000" w:themeColor="text1"/>
        </w:rPr>
      </w:pPr>
      <w:r w:rsidRPr="00844057">
        <w:rPr>
          <w:rFonts w:hint="eastAsia"/>
          <w:color w:val="000000" w:themeColor="text1"/>
        </w:rPr>
        <w:t>6～7周</w:t>
      </w:r>
      <w:proofErr w:type="gramStart"/>
      <w:r w:rsidRPr="00844057">
        <w:rPr>
          <w:rFonts w:hint="eastAsia"/>
          <w:color w:val="000000" w:themeColor="text1"/>
        </w:rPr>
        <w:t>龄</w:t>
      </w:r>
      <w:proofErr w:type="gramEnd"/>
      <w:r w:rsidRPr="00844057">
        <w:rPr>
          <w:rFonts w:hint="eastAsia"/>
          <w:color w:val="000000" w:themeColor="text1"/>
        </w:rPr>
        <w:t>开始，选择天气晴好时逐步放养。初期每天放养4</w:t>
      </w:r>
      <w:r w:rsidRPr="00844057">
        <w:rPr>
          <w:rFonts w:hint="eastAsia"/>
          <w:color w:val="000000" w:themeColor="text1"/>
          <w:vertAlign w:val="subscript"/>
        </w:rPr>
        <w:t xml:space="preserve"> </w:t>
      </w:r>
      <w:r w:rsidRPr="00844057">
        <w:rPr>
          <w:rFonts w:hint="eastAsia"/>
          <w:color w:val="000000" w:themeColor="text1"/>
        </w:rPr>
        <w:t>h～6</w:t>
      </w:r>
      <w:r w:rsidRPr="00844057">
        <w:rPr>
          <w:rFonts w:hint="eastAsia"/>
          <w:color w:val="000000" w:themeColor="text1"/>
          <w:vertAlign w:val="subscript"/>
        </w:rPr>
        <w:t xml:space="preserve"> </w:t>
      </w:r>
      <w:r w:rsidRPr="00844057">
        <w:rPr>
          <w:rFonts w:hint="eastAsia"/>
          <w:color w:val="000000" w:themeColor="text1"/>
        </w:rPr>
        <w:t>h，逐渐过渡到全天放养。放养时间视季节、室外温度和雏鸡体况而定，刮风下雨或露水太大时应停止放养。</w:t>
      </w:r>
    </w:p>
    <w:p w:rsidR="00CD24EE" w:rsidRPr="00844057" w:rsidRDefault="004258DF">
      <w:pPr>
        <w:pStyle w:val="affe"/>
        <w:spacing w:before="120" w:after="120"/>
        <w:rPr>
          <w:color w:val="000000" w:themeColor="text1"/>
        </w:rPr>
      </w:pPr>
      <w:r w:rsidRPr="00844057">
        <w:rPr>
          <w:rFonts w:hint="eastAsia"/>
          <w:color w:val="000000" w:themeColor="text1"/>
        </w:rPr>
        <w:t>补饲管理</w:t>
      </w:r>
    </w:p>
    <w:p w:rsidR="00CD24EE" w:rsidRPr="00844057" w:rsidRDefault="004258DF">
      <w:pPr>
        <w:pStyle w:val="affffe"/>
        <w:ind w:firstLine="420"/>
        <w:rPr>
          <w:color w:val="000000" w:themeColor="text1"/>
        </w:rPr>
      </w:pPr>
      <w:r w:rsidRPr="00844057">
        <w:rPr>
          <w:rFonts w:hint="eastAsia"/>
          <w:color w:val="000000" w:themeColor="text1"/>
        </w:rPr>
        <w:t>以天然饲料（草、虫）为主，人工配合饲料为辅。清晨少量补饲或不补饲；傍晚根据鸡只采食情况适量补饲，补饲量控制在舍饲需要量的30％～50％。</w:t>
      </w:r>
      <w:proofErr w:type="gramStart"/>
      <w:r w:rsidRPr="00844057">
        <w:rPr>
          <w:rFonts w:hint="eastAsia"/>
          <w:color w:val="000000" w:themeColor="text1"/>
        </w:rPr>
        <w:t>60日龄前可</w:t>
      </w:r>
      <w:proofErr w:type="gramEnd"/>
      <w:r w:rsidRPr="00844057">
        <w:rPr>
          <w:rFonts w:hint="eastAsia"/>
          <w:color w:val="000000" w:themeColor="text1"/>
        </w:rPr>
        <w:t>饲喂肉用育成鸡配合饲料，60日龄后逐步转为以玉米、稻谷等原粮为主。</w:t>
      </w:r>
    </w:p>
    <w:p w:rsidR="00A019CD" w:rsidRPr="00844057" w:rsidRDefault="00A019CD" w:rsidP="00A019CD">
      <w:pPr>
        <w:pStyle w:val="affd"/>
        <w:spacing w:before="120" w:after="120"/>
        <w:rPr>
          <w:color w:val="000000" w:themeColor="text1"/>
        </w:rPr>
      </w:pPr>
      <w:bookmarkStart w:id="85" w:name="_Toc230006809"/>
      <w:bookmarkStart w:id="86" w:name="_Toc230010958"/>
      <w:bookmarkStart w:id="87" w:name="_Toc230019713"/>
      <w:r w:rsidRPr="00844057">
        <w:rPr>
          <w:rFonts w:hint="eastAsia"/>
          <w:color w:val="000000" w:themeColor="text1"/>
        </w:rPr>
        <w:t>出栏</w:t>
      </w:r>
      <w:bookmarkEnd w:id="85"/>
      <w:bookmarkEnd w:id="86"/>
      <w:bookmarkEnd w:id="87"/>
    </w:p>
    <w:p w:rsidR="00A019CD" w:rsidRPr="00844057" w:rsidRDefault="00A019CD" w:rsidP="00A019CD">
      <w:pPr>
        <w:pStyle w:val="affffe"/>
        <w:ind w:firstLine="420"/>
        <w:rPr>
          <w:color w:val="000000" w:themeColor="text1"/>
        </w:rPr>
      </w:pPr>
      <w:r w:rsidRPr="00844057">
        <w:rPr>
          <w:rFonts w:hint="eastAsia"/>
          <w:color w:val="000000" w:themeColor="text1"/>
        </w:rPr>
        <w:t>灵山香鸡的出栏日龄如下：</w:t>
      </w:r>
    </w:p>
    <w:p w:rsidR="00A019CD" w:rsidRPr="00844057" w:rsidRDefault="00A019CD" w:rsidP="006628D7">
      <w:pPr>
        <w:pStyle w:val="af2"/>
        <w:rPr>
          <w:color w:val="000000" w:themeColor="text1"/>
        </w:rPr>
      </w:pPr>
      <w:r w:rsidRPr="00844057">
        <w:rPr>
          <w:rFonts w:hint="eastAsia"/>
          <w:color w:val="000000" w:themeColor="text1"/>
        </w:rPr>
        <w:t>项鸡（未阉割母鸡）：</w:t>
      </w:r>
      <w:r w:rsidR="006628D7" w:rsidRPr="00844057">
        <w:rPr>
          <w:rFonts w:hint="eastAsia"/>
          <w:color w:val="000000" w:themeColor="text1"/>
        </w:rPr>
        <w:t>118～125</w:t>
      </w:r>
      <w:r w:rsidRPr="00844057">
        <w:rPr>
          <w:rFonts w:hint="eastAsia"/>
          <w:color w:val="000000" w:themeColor="text1"/>
        </w:rPr>
        <w:t>日龄</w:t>
      </w:r>
      <w:r w:rsidR="006628D7" w:rsidRPr="00844057">
        <w:rPr>
          <w:rFonts w:hint="eastAsia"/>
          <w:color w:val="000000" w:themeColor="text1"/>
        </w:rPr>
        <w:t>，体重1.50</w:t>
      </w:r>
      <w:r w:rsidR="006628D7" w:rsidRPr="00844057">
        <w:rPr>
          <w:rFonts w:hint="eastAsia"/>
          <w:color w:val="000000" w:themeColor="text1"/>
          <w:vertAlign w:val="subscript"/>
        </w:rPr>
        <w:t xml:space="preserve"> </w:t>
      </w:r>
      <w:r w:rsidR="006628D7" w:rsidRPr="00844057">
        <w:rPr>
          <w:rFonts w:hint="eastAsia"/>
          <w:color w:val="000000" w:themeColor="text1"/>
        </w:rPr>
        <w:t>kg～1.8</w:t>
      </w:r>
      <w:r w:rsidR="006628D7" w:rsidRPr="00844057">
        <w:rPr>
          <w:rFonts w:hint="eastAsia"/>
          <w:color w:val="000000" w:themeColor="text1"/>
          <w:vertAlign w:val="subscript"/>
        </w:rPr>
        <w:t xml:space="preserve"> </w:t>
      </w:r>
      <w:r w:rsidR="006628D7" w:rsidRPr="00844057">
        <w:rPr>
          <w:rFonts w:hint="eastAsia"/>
          <w:color w:val="000000" w:themeColor="text1"/>
        </w:rPr>
        <w:t>kg</w:t>
      </w:r>
      <w:r w:rsidRPr="00844057">
        <w:rPr>
          <w:rFonts w:hint="eastAsia"/>
          <w:color w:val="000000" w:themeColor="text1"/>
        </w:rPr>
        <w:t>；</w:t>
      </w:r>
    </w:p>
    <w:p w:rsidR="00A019CD" w:rsidRPr="00844057" w:rsidRDefault="00A019CD" w:rsidP="00A019CD">
      <w:pPr>
        <w:pStyle w:val="af2"/>
        <w:rPr>
          <w:color w:val="000000" w:themeColor="text1"/>
        </w:rPr>
      </w:pPr>
      <w:r w:rsidRPr="00844057">
        <w:rPr>
          <w:rFonts w:hint="eastAsia"/>
          <w:color w:val="000000" w:themeColor="text1"/>
        </w:rPr>
        <w:t>阉鸡（去势公鸡）：1</w:t>
      </w:r>
      <w:r w:rsidR="006628D7" w:rsidRPr="00844057">
        <w:rPr>
          <w:rFonts w:hint="eastAsia"/>
          <w:color w:val="000000" w:themeColor="text1"/>
        </w:rPr>
        <w:t>5</w:t>
      </w:r>
      <w:r w:rsidRPr="00844057">
        <w:rPr>
          <w:rFonts w:hint="eastAsia"/>
          <w:color w:val="000000" w:themeColor="text1"/>
        </w:rPr>
        <w:t>0～200日龄</w:t>
      </w:r>
      <w:r w:rsidR="006628D7" w:rsidRPr="00844057">
        <w:rPr>
          <w:rFonts w:hint="eastAsia"/>
          <w:color w:val="000000" w:themeColor="text1"/>
        </w:rPr>
        <w:t>，体重2.5</w:t>
      </w:r>
      <w:r w:rsidR="006628D7" w:rsidRPr="00844057">
        <w:rPr>
          <w:rFonts w:hint="eastAsia"/>
          <w:color w:val="000000" w:themeColor="text1"/>
          <w:vertAlign w:val="subscript"/>
        </w:rPr>
        <w:t xml:space="preserve"> </w:t>
      </w:r>
      <w:r w:rsidR="006628D7" w:rsidRPr="00844057">
        <w:rPr>
          <w:rFonts w:hint="eastAsia"/>
          <w:color w:val="000000" w:themeColor="text1"/>
        </w:rPr>
        <w:t>kg～2.75</w:t>
      </w:r>
      <w:r w:rsidR="006628D7" w:rsidRPr="00844057">
        <w:rPr>
          <w:rFonts w:hint="eastAsia"/>
          <w:color w:val="000000" w:themeColor="text1"/>
          <w:vertAlign w:val="subscript"/>
        </w:rPr>
        <w:t xml:space="preserve"> </w:t>
      </w:r>
      <w:r w:rsidR="006628D7" w:rsidRPr="00844057">
        <w:rPr>
          <w:rFonts w:hint="eastAsia"/>
          <w:color w:val="000000" w:themeColor="text1"/>
        </w:rPr>
        <w:t>kg</w:t>
      </w:r>
      <w:r w:rsidRPr="00844057">
        <w:rPr>
          <w:rFonts w:hint="eastAsia"/>
          <w:color w:val="000000" w:themeColor="text1"/>
        </w:rPr>
        <w:t>；</w:t>
      </w:r>
    </w:p>
    <w:p w:rsidR="00A019CD" w:rsidRPr="00844057" w:rsidRDefault="00A019CD" w:rsidP="00A019CD">
      <w:pPr>
        <w:pStyle w:val="af2"/>
        <w:rPr>
          <w:color w:val="000000" w:themeColor="text1"/>
        </w:rPr>
      </w:pPr>
      <w:r w:rsidRPr="00844057">
        <w:rPr>
          <w:rFonts w:hint="eastAsia"/>
          <w:color w:val="000000" w:themeColor="text1"/>
        </w:rPr>
        <w:t>非阉割公鸡：</w:t>
      </w:r>
      <w:r w:rsidR="006628D7" w:rsidRPr="00844057">
        <w:rPr>
          <w:rFonts w:hint="eastAsia"/>
          <w:color w:val="000000" w:themeColor="text1"/>
        </w:rPr>
        <w:t>90～100</w:t>
      </w:r>
      <w:r w:rsidRPr="00844057">
        <w:rPr>
          <w:rFonts w:hint="eastAsia"/>
          <w:color w:val="000000" w:themeColor="text1"/>
        </w:rPr>
        <w:t>日龄，体重1.40</w:t>
      </w:r>
      <w:r w:rsidRPr="00844057">
        <w:rPr>
          <w:rFonts w:hint="eastAsia"/>
          <w:color w:val="000000" w:themeColor="text1"/>
          <w:vertAlign w:val="subscript"/>
        </w:rPr>
        <w:t xml:space="preserve"> </w:t>
      </w:r>
      <w:r w:rsidRPr="00844057">
        <w:rPr>
          <w:rFonts w:hint="eastAsia"/>
          <w:color w:val="000000" w:themeColor="text1"/>
        </w:rPr>
        <w:t>kg～1.</w:t>
      </w:r>
      <w:r w:rsidR="006628D7" w:rsidRPr="00844057">
        <w:rPr>
          <w:rFonts w:hint="eastAsia"/>
          <w:color w:val="000000" w:themeColor="text1"/>
        </w:rPr>
        <w:t>9</w:t>
      </w:r>
      <w:r w:rsidRPr="00844057">
        <w:rPr>
          <w:rFonts w:hint="eastAsia"/>
          <w:color w:val="000000" w:themeColor="text1"/>
          <w:vertAlign w:val="subscript"/>
        </w:rPr>
        <w:t xml:space="preserve"> </w:t>
      </w:r>
      <w:r w:rsidRPr="00844057">
        <w:rPr>
          <w:rFonts w:hint="eastAsia"/>
          <w:color w:val="000000" w:themeColor="text1"/>
        </w:rPr>
        <w:t>kg（适用于非阉割饲养模式）。</w:t>
      </w:r>
    </w:p>
    <w:p w:rsidR="00A019CD" w:rsidRPr="00844057" w:rsidRDefault="00A019CD" w:rsidP="00A019CD">
      <w:pPr>
        <w:pStyle w:val="affc"/>
        <w:spacing w:before="240" w:after="240"/>
        <w:rPr>
          <w:color w:val="000000" w:themeColor="text1"/>
        </w:rPr>
      </w:pPr>
      <w:r w:rsidRPr="00844057">
        <w:rPr>
          <w:rFonts w:hint="eastAsia"/>
          <w:color w:val="000000" w:themeColor="text1"/>
        </w:rPr>
        <w:t>选育</w:t>
      </w:r>
    </w:p>
    <w:p w:rsidR="00A019CD" w:rsidRPr="00844057" w:rsidRDefault="00A019CD" w:rsidP="00B33E20">
      <w:pPr>
        <w:pStyle w:val="affffffff7"/>
        <w:rPr>
          <w:color w:val="000000" w:themeColor="text1"/>
        </w:rPr>
      </w:pPr>
      <w:r w:rsidRPr="00844057">
        <w:rPr>
          <w:rFonts w:hint="eastAsia"/>
          <w:color w:val="000000" w:themeColor="text1"/>
        </w:rPr>
        <w:t>灵山香鸡种鸡的外貌特征符合以下规定，图片见附录A：</w:t>
      </w:r>
    </w:p>
    <w:p w:rsidR="00A019CD" w:rsidRPr="00844057" w:rsidRDefault="00A019CD" w:rsidP="00A019CD">
      <w:pPr>
        <w:pStyle w:val="af2"/>
        <w:rPr>
          <w:color w:val="000000" w:themeColor="text1"/>
        </w:rPr>
      </w:pPr>
      <w:r w:rsidRPr="00844057">
        <w:rPr>
          <w:rFonts w:hint="eastAsia"/>
          <w:color w:val="000000" w:themeColor="text1"/>
        </w:rPr>
        <w:t>头部：头小，清秀，单冠直立，颜色鲜红，公的高大，母的稍小，冠齿5～7个。肉垂耳叶红色。虹彩桔红。喙尖、小，微弯曲，前部色黄，基部大多数呈</w:t>
      </w:r>
      <w:proofErr w:type="gramStart"/>
      <w:r w:rsidRPr="00844057">
        <w:rPr>
          <w:rFonts w:hint="eastAsia"/>
          <w:color w:val="000000" w:themeColor="text1"/>
        </w:rPr>
        <w:t>粟色</w:t>
      </w:r>
      <w:proofErr w:type="gramEnd"/>
      <w:r w:rsidRPr="00844057">
        <w:rPr>
          <w:rFonts w:hint="eastAsia"/>
          <w:color w:val="000000" w:themeColor="text1"/>
        </w:rPr>
        <w:t>。</w:t>
      </w:r>
    </w:p>
    <w:p w:rsidR="00A019CD" w:rsidRPr="00844057" w:rsidRDefault="00A019CD" w:rsidP="00A019CD">
      <w:pPr>
        <w:pStyle w:val="af2"/>
        <w:rPr>
          <w:color w:val="000000" w:themeColor="text1"/>
        </w:rPr>
      </w:pPr>
      <w:r w:rsidRPr="00844057">
        <w:rPr>
          <w:rFonts w:hint="eastAsia"/>
          <w:color w:val="000000" w:themeColor="text1"/>
        </w:rPr>
        <w:t>体躯：体躯短，浑圆，大小适中，结构匀称，被毛紧凑，其中</w:t>
      </w:r>
      <w:proofErr w:type="gramStart"/>
      <w:r w:rsidRPr="00844057">
        <w:rPr>
          <w:rFonts w:hint="eastAsia"/>
          <w:color w:val="000000" w:themeColor="text1"/>
        </w:rPr>
        <w:t>短羽型鸡</w:t>
      </w:r>
      <w:proofErr w:type="gramEnd"/>
      <w:r w:rsidRPr="00844057">
        <w:rPr>
          <w:rFonts w:hint="eastAsia"/>
          <w:color w:val="000000" w:themeColor="text1"/>
        </w:rPr>
        <w:t>尤为突出。</w:t>
      </w:r>
    </w:p>
    <w:p w:rsidR="00A019CD" w:rsidRPr="00844057" w:rsidRDefault="00A019CD" w:rsidP="00A019CD">
      <w:pPr>
        <w:pStyle w:val="af2"/>
        <w:rPr>
          <w:color w:val="000000" w:themeColor="text1"/>
        </w:rPr>
      </w:pPr>
      <w:proofErr w:type="gramStart"/>
      <w:r w:rsidRPr="00844057">
        <w:rPr>
          <w:rFonts w:hint="eastAsia"/>
          <w:color w:val="000000" w:themeColor="text1"/>
        </w:rPr>
        <w:t>胫</w:t>
      </w:r>
      <w:proofErr w:type="gramEnd"/>
      <w:r w:rsidRPr="00844057">
        <w:rPr>
          <w:rFonts w:hint="eastAsia"/>
          <w:color w:val="000000" w:themeColor="text1"/>
        </w:rPr>
        <w:t>脚、皮肤：</w:t>
      </w:r>
      <w:proofErr w:type="gramStart"/>
      <w:r w:rsidRPr="00844057">
        <w:rPr>
          <w:rFonts w:hint="eastAsia"/>
          <w:color w:val="000000" w:themeColor="text1"/>
        </w:rPr>
        <w:t>胫</w:t>
      </w:r>
      <w:proofErr w:type="gramEnd"/>
      <w:r w:rsidRPr="00844057">
        <w:rPr>
          <w:rFonts w:hint="eastAsia"/>
          <w:color w:val="000000" w:themeColor="text1"/>
        </w:rPr>
        <w:t>纤细而短，呈三角形，表面光滑，磷片小，色黄，少量玻璃青色或青灰色。</w:t>
      </w:r>
      <w:proofErr w:type="gramStart"/>
      <w:r w:rsidRPr="00844057">
        <w:rPr>
          <w:rFonts w:hint="eastAsia"/>
          <w:color w:val="000000" w:themeColor="text1"/>
        </w:rPr>
        <w:t>胫</w:t>
      </w:r>
      <w:proofErr w:type="gramEnd"/>
      <w:r w:rsidRPr="00844057">
        <w:rPr>
          <w:rFonts w:hint="eastAsia"/>
          <w:color w:val="000000" w:themeColor="text1"/>
        </w:rPr>
        <w:t>侧红斑细小。皮肤浅黄色为主，个别灰白或灰黑色。皮薄，皮下脂肪少，毛孔小，表面光滑。</w:t>
      </w:r>
    </w:p>
    <w:p w:rsidR="00A019CD" w:rsidRPr="00844057" w:rsidRDefault="00A019CD" w:rsidP="00A019CD">
      <w:pPr>
        <w:pStyle w:val="af2"/>
        <w:rPr>
          <w:color w:val="000000" w:themeColor="text1"/>
        </w:rPr>
      </w:pPr>
      <w:r w:rsidRPr="00844057">
        <w:rPr>
          <w:rFonts w:hint="eastAsia"/>
          <w:color w:val="000000" w:themeColor="text1"/>
        </w:rPr>
        <w:t>羽色特征：</w:t>
      </w:r>
    </w:p>
    <w:p w:rsidR="00A019CD" w:rsidRPr="00844057" w:rsidRDefault="00A019CD" w:rsidP="00A019CD">
      <w:pPr>
        <w:pStyle w:val="2"/>
        <w:rPr>
          <w:color w:val="000000" w:themeColor="text1"/>
        </w:rPr>
      </w:pPr>
      <w:r w:rsidRPr="00844057">
        <w:rPr>
          <w:rFonts w:hint="eastAsia"/>
          <w:color w:val="000000" w:themeColor="text1"/>
        </w:rPr>
        <w:t>公鸡：颈羽棕红或金黄色；</w:t>
      </w:r>
      <w:proofErr w:type="gramStart"/>
      <w:r w:rsidRPr="00844057">
        <w:rPr>
          <w:rFonts w:hint="eastAsia"/>
          <w:color w:val="000000" w:themeColor="text1"/>
        </w:rPr>
        <w:t>体羽以棕红</w:t>
      </w:r>
      <w:proofErr w:type="gramEnd"/>
      <w:r w:rsidRPr="00844057">
        <w:rPr>
          <w:rFonts w:hint="eastAsia"/>
          <w:color w:val="000000" w:themeColor="text1"/>
        </w:rPr>
        <w:t>、赤红（深红）为主，其次棕黄或红褐色；</w:t>
      </w:r>
      <w:proofErr w:type="gramStart"/>
      <w:r w:rsidRPr="00844057">
        <w:rPr>
          <w:rFonts w:hint="eastAsia"/>
          <w:color w:val="000000" w:themeColor="text1"/>
        </w:rPr>
        <w:t>覆翼羽比体</w:t>
      </w:r>
      <w:proofErr w:type="gramEnd"/>
      <w:r w:rsidRPr="00844057">
        <w:rPr>
          <w:rFonts w:hint="eastAsia"/>
          <w:color w:val="000000" w:themeColor="text1"/>
        </w:rPr>
        <w:t>羽色稍深，近似赤红；</w:t>
      </w:r>
      <w:proofErr w:type="gramStart"/>
      <w:r w:rsidRPr="00844057">
        <w:rPr>
          <w:rFonts w:hint="eastAsia"/>
          <w:color w:val="000000" w:themeColor="text1"/>
        </w:rPr>
        <w:t>主翼羽以黄边</w:t>
      </w:r>
      <w:proofErr w:type="gramEnd"/>
      <w:r w:rsidRPr="00844057">
        <w:rPr>
          <w:rFonts w:hint="eastAsia"/>
          <w:color w:val="000000" w:themeColor="text1"/>
        </w:rPr>
        <w:t>黑羽为主，少数全黑；副翼羽棕黄或黑色各半；覆、主、副翼羽多有黑斑，墨绿色；</w:t>
      </w:r>
      <w:proofErr w:type="gramStart"/>
      <w:r w:rsidRPr="00844057">
        <w:rPr>
          <w:rFonts w:hint="eastAsia"/>
          <w:color w:val="000000" w:themeColor="text1"/>
        </w:rPr>
        <w:t>腹羽棕黄</w:t>
      </w:r>
      <w:proofErr w:type="gramEnd"/>
      <w:r w:rsidRPr="00844057">
        <w:rPr>
          <w:rFonts w:hint="eastAsia"/>
          <w:color w:val="000000" w:themeColor="text1"/>
        </w:rPr>
        <w:t>，部分红褐色或有麻黑斑；主尾羽</w:t>
      </w:r>
      <w:proofErr w:type="gramStart"/>
      <w:r w:rsidRPr="00844057">
        <w:rPr>
          <w:rFonts w:hint="eastAsia"/>
          <w:color w:val="000000" w:themeColor="text1"/>
        </w:rPr>
        <w:t>和摇羽墨绿色</w:t>
      </w:r>
      <w:proofErr w:type="gramEnd"/>
      <w:r w:rsidRPr="00844057">
        <w:rPr>
          <w:rFonts w:hint="eastAsia"/>
          <w:color w:val="000000" w:themeColor="text1"/>
        </w:rPr>
        <w:t>；</w:t>
      </w:r>
    </w:p>
    <w:p w:rsidR="00A019CD" w:rsidRPr="00844057" w:rsidRDefault="00A019CD" w:rsidP="00A019CD">
      <w:pPr>
        <w:pStyle w:val="2"/>
        <w:rPr>
          <w:color w:val="000000" w:themeColor="text1"/>
        </w:rPr>
      </w:pPr>
      <w:r w:rsidRPr="00844057">
        <w:rPr>
          <w:rFonts w:hint="eastAsia"/>
          <w:color w:val="000000" w:themeColor="text1"/>
        </w:rPr>
        <w:t>母鸡：以棕麻、黄麻为主，少量其它杂色。斑点小，形似鱼鳞状，多分布于背、鞍部位，翼羽其次；颈羽基部多数带小点黑斑，胸、</w:t>
      </w:r>
      <w:proofErr w:type="gramStart"/>
      <w:r w:rsidRPr="00844057">
        <w:rPr>
          <w:rFonts w:hint="eastAsia"/>
          <w:color w:val="000000" w:themeColor="text1"/>
        </w:rPr>
        <w:t>腹羽棕黄色</w:t>
      </w:r>
      <w:proofErr w:type="gramEnd"/>
      <w:r w:rsidRPr="00844057">
        <w:rPr>
          <w:rFonts w:hint="eastAsia"/>
          <w:color w:val="000000" w:themeColor="text1"/>
        </w:rPr>
        <w:t>居多，尾羽黑色，主、副翼羽颜色与公鸡相似。</w:t>
      </w:r>
    </w:p>
    <w:p w:rsidR="00FD630C" w:rsidRPr="00844057" w:rsidRDefault="00A87ED4" w:rsidP="00B33E20">
      <w:pPr>
        <w:pStyle w:val="affffffff7"/>
        <w:rPr>
          <w:color w:val="000000" w:themeColor="text1"/>
        </w:rPr>
      </w:pPr>
      <w:r w:rsidRPr="00844057">
        <w:rPr>
          <w:rFonts w:hint="eastAsia"/>
          <w:color w:val="000000" w:themeColor="text1"/>
        </w:rPr>
        <w:t>选择体魄健壮、冠髯鲜红、符合品种体型的公鸡留种；选择胸宽、耻骨间距大（</w:t>
      </w:r>
      <w:r w:rsidR="005C32F9" w:rsidRPr="00844057">
        <w:rPr>
          <w:rFonts w:hint="eastAsia"/>
          <w:color w:val="000000" w:themeColor="text1"/>
        </w:rPr>
        <w:t>≥</w:t>
      </w:r>
      <w:r w:rsidRPr="00844057">
        <w:rPr>
          <w:rFonts w:hint="eastAsia"/>
          <w:color w:val="000000" w:themeColor="text1"/>
        </w:rPr>
        <w:t>5</w:t>
      </w:r>
      <w:r w:rsidRPr="00844057">
        <w:rPr>
          <w:rFonts w:hint="eastAsia"/>
          <w:color w:val="000000" w:themeColor="text1"/>
          <w:vertAlign w:val="subscript"/>
        </w:rPr>
        <w:t xml:space="preserve"> </w:t>
      </w:r>
      <w:r w:rsidRPr="00844057">
        <w:rPr>
          <w:rFonts w:hint="eastAsia"/>
          <w:color w:val="000000" w:themeColor="text1"/>
        </w:rPr>
        <w:t>cm）、腹部柔软有弹性的母鸡留种。</w:t>
      </w:r>
    </w:p>
    <w:p w:rsidR="001D3D80" w:rsidRDefault="001D3D80" w:rsidP="00B33E20">
      <w:pPr>
        <w:pStyle w:val="affffffff7"/>
      </w:pPr>
      <w:r>
        <w:rPr>
          <w:rFonts w:hint="eastAsia"/>
        </w:rPr>
        <w:t>种鸡可</w:t>
      </w:r>
      <w:proofErr w:type="gramStart"/>
      <w:r>
        <w:rPr>
          <w:rFonts w:hint="eastAsia"/>
        </w:rPr>
        <w:t>采用平养或</w:t>
      </w:r>
      <w:proofErr w:type="gramEnd"/>
      <w:r>
        <w:rPr>
          <w:rFonts w:hint="eastAsia"/>
        </w:rPr>
        <w:t>笼养，</w:t>
      </w:r>
      <w:r w:rsidRPr="00E05A96">
        <w:rPr>
          <w:rFonts w:hint="eastAsia"/>
        </w:rPr>
        <w:t>成年种鸡体</w:t>
      </w:r>
      <w:proofErr w:type="gramStart"/>
      <w:r w:rsidRPr="00E05A96">
        <w:rPr>
          <w:rFonts w:hint="eastAsia"/>
        </w:rPr>
        <w:t>尺</w:t>
      </w:r>
      <w:proofErr w:type="gramEnd"/>
      <w:r w:rsidRPr="00E05A96">
        <w:rPr>
          <w:rFonts w:hint="eastAsia"/>
        </w:rPr>
        <w:t>见表</w:t>
      </w:r>
      <w:r w:rsidR="006E25EA">
        <w:rPr>
          <w:rFonts w:hint="eastAsia"/>
        </w:rPr>
        <w:t>1</w:t>
      </w:r>
      <w:r w:rsidRPr="00E05A96">
        <w:rPr>
          <w:rFonts w:hint="eastAsia"/>
        </w:rPr>
        <w:t>。</w:t>
      </w:r>
    </w:p>
    <w:p w:rsidR="006E25EA" w:rsidRDefault="006E25EA" w:rsidP="006E25EA">
      <w:pPr>
        <w:pStyle w:val="affffe"/>
        <w:ind w:firstLine="420"/>
      </w:pPr>
      <w:r>
        <w:br w:type="page"/>
      </w:r>
    </w:p>
    <w:p w:rsidR="001D3D80" w:rsidRDefault="001D3D80" w:rsidP="001D3D80">
      <w:pPr>
        <w:pStyle w:val="aff2"/>
        <w:spacing w:before="120" w:after="120"/>
      </w:pPr>
      <w:r w:rsidRPr="00D1512C">
        <w:rPr>
          <w:rFonts w:hint="eastAsia"/>
        </w:rPr>
        <w:lastRenderedPageBreak/>
        <w:t>成年种鸡体</w:t>
      </w:r>
      <w:proofErr w:type="gramStart"/>
      <w:r w:rsidRPr="00D1512C">
        <w:rPr>
          <w:rFonts w:hint="eastAsia"/>
        </w:rPr>
        <w:t>尺</w:t>
      </w:r>
      <w:proofErr w:type="gramEnd"/>
      <w:r>
        <w:rPr>
          <w:rFonts w:hint="eastAsia"/>
        </w:rPr>
        <w:t>要求</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2"/>
        <w:gridCol w:w="3126"/>
        <w:gridCol w:w="3126"/>
      </w:tblGrid>
      <w:tr w:rsidR="001D3D80" w:rsidTr="00870CB8">
        <w:trPr>
          <w:trHeight w:val="283"/>
          <w:tblHeader/>
          <w:jc w:val="center"/>
        </w:trPr>
        <w:tc>
          <w:tcPr>
            <w:tcW w:w="3190" w:type="dxa"/>
            <w:tcBorders>
              <w:top w:val="single" w:sz="8" w:space="0" w:color="auto"/>
              <w:bottom w:val="single" w:sz="8" w:space="0" w:color="auto"/>
            </w:tcBorders>
            <w:shd w:val="clear" w:color="auto" w:fill="auto"/>
            <w:vAlign w:val="center"/>
          </w:tcPr>
          <w:p w:rsidR="001D3D80" w:rsidRDefault="001D3D80" w:rsidP="00870CB8">
            <w:pPr>
              <w:pStyle w:val="afffffffff2"/>
            </w:pPr>
            <w:r>
              <w:rPr>
                <w:rFonts w:hint="eastAsia"/>
              </w:rPr>
              <w:t>项目</w:t>
            </w:r>
          </w:p>
        </w:tc>
        <w:tc>
          <w:tcPr>
            <w:tcW w:w="3190" w:type="dxa"/>
            <w:tcBorders>
              <w:top w:val="single" w:sz="8" w:space="0" w:color="auto"/>
              <w:bottom w:val="single" w:sz="8" w:space="0" w:color="auto"/>
            </w:tcBorders>
            <w:shd w:val="clear" w:color="auto" w:fill="auto"/>
            <w:vAlign w:val="center"/>
          </w:tcPr>
          <w:p w:rsidR="001D3D80" w:rsidRDefault="001D3D80" w:rsidP="00870CB8">
            <w:pPr>
              <w:pStyle w:val="afffffffff2"/>
            </w:pPr>
            <w:r>
              <w:rPr>
                <w:rFonts w:hint="eastAsia"/>
              </w:rPr>
              <w:t>公鸡/cm</w:t>
            </w:r>
          </w:p>
        </w:tc>
        <w:tc>
          <w:tcPr>
            <w:tcW w:w="3190" w:type="dxa"/>
            <w:tcBorders>
              <w:top w:val="single" w:sz="8" w:space="0" w:color="auto"/>
              <w:bottom w:val="single" w:sz="8" w:space="0" w:color="auto"/>
            </w:tcBorders>
            <w:shd w:val="clear" w:color="auto" w:fill="auto"/>
            <w:vAlign w:val="center"/>
          </w:tcPr>
          <w:p w:rsidR="001D3D80" w:rsidRDefault="001D3D80" w:rsidP="00870CB8">
            <w:pPr>
              <w:pStyle w:val="afffffffff2"/>
            </w:pPr>
            <w:r>
              <w:rPr>
                <w:rFonts w:hint="eastAsia"/>
              </w:rPr>
              <w:t>母鸡/cm</w:t>
            </w:r>
          </w:p>
        </w:tc>
      </w:tr>
      <w:tr w:rsidR="001D3D80" w:rsidTr="00870CB8">
        <w:trPr>
          <w:trHeight w:val="283"/>
          <w:jc w:val="center"/>
        </w:trPr>
        <w:tc>
          <w:tcPr>
            <w:tcW w:w="3190" w:type="dxa"/>
            <w:tcBorders>
              <w:top w:val="single" w:sz="8" w:space="0" w:color="auto"/>
            </w:tcBorders>
            <w:shd w:val="clear" w:color="auto" w:fill="auto"/>
            <w:vAlign w:val="center"/>
          </w:tcPr>
          <w:p w:rsidR="001D3D80" w:rsidRDefault="001D3D80" w:rsidP="00870CB8">
            <w:pPr>
              <w:pStyle w:val="afffffffff2"/>
            </w:pPr>
            <w:r>
              <w:rPr>
                <w:rFonts w:hint="eastAsia"/>
              </w:rPr>
              <w:t>体斜长</w:t>
            </w:r>
          </w:p>
        </w:tc>
        <w:tc>
          <w:tcPr>
            <w:tcW w:w="3190" w:type="dxa"/>
            <w:tcBorders>
              <w:top w:val="single" w:sz="8" w:space="0" w:color="auto"/>
            </w:tcBorders>
            <w:shd w:val="clear" w:color="auto" w:fill="auto"/>
            <w:vAlign w:val="center"/>
          </w:tcPr>
          <w:p w:rsidR="001D3D80" w:rsidRDefault="001D3D80" w:rsidP="00870CB8">
            <w:pPr>
              <w:pStyle w:val="afffffffff2"/>
            </w:pPr>
            <w:r w:rsidRPr="00C13E9D">
              <w:t>20.8</w:t>
            </w:r>
            <w:r>
              <w:rPr>
                <w:rFonts w:hAnsi="宋体" w:hint="eastAsia"/>
              </w:rPr>
              <w:t>±</w:t>
            </w:r>
            <w:r w:rsidRPr="00C13E9D">
              <w:t>1.0</w:t>
            </w:r>
          </w:p>
        </w:tc>
        <w:tc>
          <w:tcPr>
            <w:tcW w:w="3190" w:type="dxa"/>
            <w:tcBorders>
              <w:top w:val="single" w:sz="8" w:space="0" w:color="auto"/>
            </w:tcBorders>
            <w:shd w:val="clear" w:color="auto" w:fill="auto"/>
            <w:vAlign w:val="center"/>
          </w:tcPr>
          <w:p w:rsidR="001D3D80" w:rsidRDefault="001D3D80" w:rsidP="00870CB8">
            <w:pPr>
              <w:pStyle w:val="afffffffff2"/>
            </w:pPr>
            <w:r w:rsidRPr="00C13E9D">
              <w:t>18.2</w:t>
            </w:r>
            <w:r>
              <w:rPr>
                <w:rFonts w:hAnsi="宋体" w:hint="eastAsia"/>
              </w:rPr>
              <w:t>±</w:t>
            </w:r>
            <w:r w:rsidRPr="00C13E9D">
              <w:t>0.8</w:t>
            </w:r>
          </w:p>
        </w:tc>
      </w:tr>
      <w:tr w:rsidR="001D3D80" w:rsidTr="00870CB8">
        <w:trPr>
          <w:trHeight w:val="283"/>
          <w:jc w:val="center"/>
        </w:trPr>
        <w:tc>
          <w:tcPr>
            <w:tcW w:w="3190" w:type="dxa"/>
            <w:shd w:val="clear" w:color="auto" w:fill="auto"/>
            <w:vAlign w:val="center"/>
          </w:tcPr>
          <w:p w:rsidR="001D3D80" w:rsidRDefault="001D3D80" w:rsidP="00870CB8">
            <w:pPr>
              <w:pStyle w:val="afffffffff2"/>
            </w:pPr>
            <w:r>
              <w:rPr>
                <w:rFonts w:hint="eastAsia"/>
              </w:rPr>
              <w:t>龙骨长</w:t>
            </w:r>
          </w:p>
        </w:tc>
        <w:tc>
          <w:tcPr>
            <w:tcW w:w="3190" w:type="dxa"/>
            <w:shd w:val="clear" w:color="auto" w:fill="auto"/>
            <w:vAlign w:val="center"/>
          </w:tcPr>
          <w:p w:rsidR="001D3D80" w:rsidRDefault="001D3D80" w:rsidP="00870CB8">
            <w:pPr>
              <w:pStyle w:val="afffffffff2"/>
            </w:pPr>
            <w:r>
              <w:rPr>
                <w:rFonts w:hint="eastAsia"/>
              </w:rPr>
              <w:t>11.6</w:t>
            </w:r>
            <w:r>
              <w:rPr>
                <w:rFonts w:hAnsi="宋体" w:hint="eastAsia"/>
              </w:rPr>
              <w:t>±</w:t>
            </w:r>
            <w:r>
              <w:rPr>
                <w:rFonts w:hint="eastAsia"/>
              </w:rPr>
              <w:t>0.8</w:t>
            </w:r>
          </w:p>
        </w:tc>
        <w:tc>
          <w:tcPr>
            <w:tcW w:w="3190" w:type="dxa"/>
            <w:shd w:val="clear" w:color="auto" w:fill="auto"/>
            <w:vAlign w:val="center"/>
          </w:tcPr>
          <w:p w:rsidR="001D3D80" w:rsidRDefault="001D3D80" w:rsidP="00870CB8">
            <w:pPr>
              <w:pStyle w:val="afffffffff2"/>
            </w:pPr>
            <w:r>
              <w:rPr>
                <w:rFonts w:hint="eastAsia"/>
              </w:rPr>
              <w:t>9.8</w:t>
            </w:r>
            <w:r>
              <w:rPr>
                <w:rFonts w:hAnsi="宋体" w:hint="eastAsia"/>
              </w:rPr>
              <w:t>±</w:t>
            </w:r>
            <w:r>
              <w:rPr>
                <w:rFonts w:hint="eastAsia"/>
              </w:rPr>
              <w:t>0.6</w:t>
            </w:r>
          </w:p>
        </w:tc>
      </w:tr>
      <w:tr w:rsidR="001D3D80" w:rsidTr="00870CB8">
        <w:trPr>
          <w:trHeight w:val="283"/>
          <w:jc w:val="center"/>
        </w:trPr>
        <w:tc>
          <w:tcPr>
            <w:tcW w:w="3190" w:type="dxa"/>
            <w:shd w:val="clear" w:color="auto" w:fill="auto"/>
            <w:vAlign w:val="center"/>
          </w:tcPr>
          <w:p w:rsidR="001D3D80" w:rsidRDefault="001D3D80" w:rsidP="00870CB8">
            <w:pPr>
              <w:pStyle w:val="afffffffff2"/>
            </w:pPr>
            <w:r>
              <w:rPr>
                <w:rFonts w:hint="eastAsia"/>
              </w:rPr>
              <w:t>胸深</w:t>
            </w:r>
          </w:p>
        </w:tc>
        <w:tc>
          <w:tcPr>
            <w:tcW w:w="3190" w:type="dxa"/>
            <w:shd w:val="clear" w:color="auto" w:fill="auto"/>
            <w:vAlign w:val="center"/>
          </w:tcPr>
          <w:p w:rsidR="001D3D80" w:rsidRDefault="001D3D80" w:rsidP="00870CB8">
            <w:pPr>
              <w:pStyle w:val="afffffffff2"/>
            </w:pPr>
            <w:r>
              <w:rPr>
                <w:rFonts w:hint="eastAsia"/>
              </w:rPr>
              <w:t>11.4</w:t>
            </w:r>
            <w:r>
              <w:rPr>
                <w:rFonts w:hAnsi="宋体" w:hint="eastAsia"/>
              </w:rPr>
              <w:t>±</w:t>
            </w:r>
            <w:r>
              <w:rPr>
                <w:rFonts w:hint="eastAsia"/>
              </w:rPr>
              <w:t>0.6</w:t>
            </w:r>
          </w:p>
        </w:tc>
        <w:tc>
          <w:tcPr>
            <w:tcW w:w="3190" w:type="dxa"/>
            <w:shd w:val="clear" w:color="auto" w:fill="auto"/>
            <w:vAlign w:val="center"/>
          </w:tcPr>
          <w:p w:rsidR="001D3D80" w:rsidRDefault="001D3D80" w:rsidP="00870CB8">
            <w:pPr>
              <w:pStyle w:val="afffffffff2"/>
            </w:pPr>
            <w:r>
              <w:rPr>
                <w:rFonts w:hint="eastAsia"/>
              </w:rPr>
              <w:t>9.9</w:t>
            </w:r>
            <w:r>
              <w:rPr>
                <w:rFonts w:hAnsi="宋体" w:hint="eastAsia"/>
              </w:rPr>
              <w:t>±</w:t>
            </w:r>
            <w:r>
              <w:rPr>
                <w:rFonts w:hint="eastAsia"/>
              </w:rPr>
              <w:t>0.6</w:t>
            </w:r>
          </w:p>
        </w:tc>
      </w:tr>
      <w:tr w:rsidR="001D3D80" w:rsidTr="00870CB8">
        <w:trPr>
          <w:trHeight w:val="283"/>
          <w:jc w:val="center"/>
        </w:trPr>
        <w:tc>
          <w:tcPr>
            <w:tcW w:w="3190" w:type="dxa"/>
            <w:shd w:val="clear" w:color="auto" w:fill="auto"/>
            <w:vAlign w:val="center"/>
          </w:tcPr>
          <w:p w:rsidR="001D3D80" w:rsidRDefault="001D3D80" w:rsidP="00870CB8">
            <w:pPr>
              <w:pStyle w:val="afffffffff2"/>
            </w:pPr>
            <w:r>
              <w:rPr>
                <w:rFonts w:hint="eastAsia"/>
              </w:rPr>
              <w:t>胸宽</w:t>
            </w:r>
          </w:p>
        </w:tc>
        <w:tc>
          <w:tcPr>
            <w:tcW w:w="3190" w:type="dxa"/>
            <w:shd w:val="clear" w:color="auto" w:fill="auto"/>
            <w:vAlign w:val="center"/>
          </w:tcPr>
          <w:p w:rsidR="001D3D80" w:rsidRDefault="001D3D80" w:rsidP="00870CB8">
            <w:pPr>
              <w:pStyle w:val="afffffffff2"/>
            </w:pPr>
            <w:r>
              <w:rPr>
                <w:rFonts w:hint="eastAsia"/>
              </w:rPr>
              <w:t>6.5</w:t>
            </w:r>
            <w:r>
              <w:rPr>
                <w:rFonts w:hAnsi="宋体" w:hint="eastAsia"/>
              </w:rPr>
              <w:t>±</w:t>
            </w:r>
            <w:r>
              <w:rPr>
                <w:rFonts w:hint="eastAsia"/>
              </w:rPr>
              <w:t>0.6</w:t>
            </w:r>
          </w:p>
        </w:tc>
        <w:tc>
          <w:tcPr>
            <w:tcW w:w="3190" w:type="dxa"/>
            <w:shd w:val="clear" w:color="auto" w:fill="auto"/>
            <w:vAlign w:val="center"/>
          </w:tcPr>
          <w:p w:rsidR="001D3D80" w:rsidRDefault="001D3D80" w:rsidP="00870CB8">
            <w:pPr>
              <w:pStyle w:val="afffffffff2"/>
            </w:pPr>
            <w:r>
              <w:rPr>
                <w:rFonts w:hint="eastAsia"/>
              </w:rPr>
              <w:t>5.4</w:t>
            </w:r>
            <w:r>
              <w:rPr>
                <w:rFonts w:hAnsi="宋体" w:hint="eastAsia"/>
              </w:rPr>
              <w:t>±</w:t>
            </w:r>
            <w:r>
              <w:rPr>
                <w:rFonts w:hint="eastAsia"/>
              </w:rPr>
              <w:t>0.6</w:t>
            </w:r>
          </w:p>
        </w:tc>
      </w:tr>
      <w:tr w:rsidR="001D3D80" w:rsidTr="00870CB8">
        <w:trPr>
          <w:trHeight w:val="283"/>
          <w:jc w:val="center"/>
        </w:trPr>
        <w:tc>
          <w:tcPr>
            <w:tcW w:w="3190" w:type="dxa"/>
            <w:shd w:val="clear" w:color="auto" w:fill="auto"/>
            <w:vAlign w:val="center"/>
          </w:tcPr>
          <w:p w:rsidR="001D3D80" w:rsidRDefault="001D3D80" w:rsidP="00870CB8">
            <w:pPr>
              <w:pStyle w:val="afffffffff2"/>
            </w:pPr>
            <w:r>
              <w:rPr>
                <w:rFonts w:hint="eastAsia"/>
              </w:rPr>
              <w:t>骨盆宽</w:t>
            </w:r>
          </w:p>
        </w:tc>
        <w:tc>
          <w:tcPr>
            <w:tcW w:w="3190" w:type="dxa"/>
            <w:shd w:val="clear" w:color="auto" w:fill="auto"/>
            <w:vAlign w:val="center"/>
          </w:tcPr>
          <w:p w:rsidR="001D3D80" w:rsidRDefault="001D3D80" w:rsidP="00870CB8">
            <w:pPr>
              <w:pStyle w:val="afffffffff2"/>
            </w:pPr>
            <w:r>
              <w:rPr>
                <w:rFonts w:hint="eastAsia"/>
              </w:rPr>
              <w:t>7.3</w:t>
            </w:r>
            <w:r>
              <w:rPr>
                <w:rFonts w:hAnsi="宋体" w:hint="eastAsia"/>
              </w:rPr>
              <w:t>±</w:t>
            </w:r>
            <w:r>
              <w:rPr>
                <w:rFonts w:hint="eastAsia"/>
              </w:rPr>
              <w:t>0.3</w:t>
            </w:r>
          </w:p>
        </w:tc>
        <w:tc>
          <w:tcPr>
            <w:tcW w:w="3190" w:type="dxa"/>
            <w:shd w:val="clear" w:color="auto" w:fill="auto"/>
            <w:vAlign w:val="center"/>
          </w:tcPr>
          <w:p w:rsidR="001D3D80" w:rsidRDefault="001D3D80" w:rsidP="00870CB8">
            <w:pPr>
              <w:pStyle w:val="afffffffff2"/>
            </w:pPr>
            <w:r>
              <w:rPr>
                <w:rFonts w:hint="eastAsia"/>
              </w:rPr>
              <w:t>5.8</w:t>
            </w:r>
            <w:r>
              <w:rPr>
                <w:rFonts w:hAnsi="宋体" w:hint="eastAsia"/>
              </w:rPr>
              <w:t>±</w:t>
            </w:r>
            <w:r>
              <w:rPr>
                <w:rFonts w:hint="eastAsia"/>
              </w:rPr>
              <w:t>0.5</w:t>
            </w:r>
          </w:p>
        </w:tc>
      </w:tr>
      <w:tr w:rsidR="001D3D80" w:rsidTr="00870CB8">
        <w:trPr>
          <w:trHeight w:val="283"/>
          <w:jc w:val="center"/>
        </w:trPr>
        <w:tc>
          <w:tcPr>
            <w:tcW w:w="3190" w:type="dxa"/>
            <w:shd w:val="clear" w:color="auto" w:fill="auto"/>
            <w:vAlign w:val="center"/>
          </w:tcPr>
          <w:p w:rsidR="001D3D80" w:rsidRDefault="001D3D80" w:rsidP="00870CB8">
            <w:pPr>
              <w:pStyle w:val="afffffffff2"/>
            </w:pPr>
            <w:proofErr w:type="gramStart"/>
            <w:r>
              <w:rPr>
                <w:rFonts w:hint="eastAsia"/>
              </w:rPr>
              <w:t>胫</w:t>
            </w:r>
            <w:proofErr w:type="gramEnd"/>
            <w:r>
              <w:rPr>
                <w:rFonts w:hint="eastAsia"/>
              </w:rPr>
              <w:t>长</w:t>
            </w:r>
          </w:p>
        </w:tc>
        <w:tc>
          <w:tcPr>
            <w:tcW w:w="3190" w:type="dxa"/>
            <w:shd w:val="clear" w:color="auto" w:fill="auto"/>
            <w:vAlign w:val="center"/>
          </w:tcPr>
          <w:p w:rsidR="001D3D80" w:rsidRDefault="001D3D80" w:rsidP="00870CB8">
            <w:pPr>
              <w:pStyle w:val="afffffffff2"/>
            </w:pPr>
            <w:r>
              <w:rPr>
                <w:rFonts w:hint="eastAsia"/>
              </w:rPr>
              <w:t>8.1</w:t>
            </w:r>
            <w:r>
              <w:rPr>
                <w:rFonts w:hAnsi="宋体" w:hint="eastAsia"/>
              </w:rPr>
              <w:t>±</w:t>
            </w:r>
            <w:r>
              <w:rPr>
                <w:rFonts w:hint="eastAsia"/>
              </w:rPr>
              <w:t>0.4</w:t>
            </w:r>
          </w:p>
        </w:tc>
        <w:tc>
          <w:tcPr>
            <w:tcW w:w="3190" w:type="dxa"/>
            <w:shd w:val="clear" w:color="auto" w:fill="auto"/>
            <w:vAlign w:val="center"/>
          </w:tcPr>
          <w:p w:rsidR="001D3D80" w:rsidRDefault="001D3D80" w:rsidP="00870CB8">
            <w:pPr>
              <w:pStyle w:val="afffffffff2"/>
            </w:pPr>
            <w:r>
              <w:rPr>
                <w:rFonts w:hint="eastAsia"/>
              </w:rPr>
              <w:t>6.5</w:t>
            </w:r>
            <w:r>
              <w:rPr>
                <w:rFonts w:hAnsi="宋体" w:hint="eastAsia"/>
              </w:rPr>
              <w:t>±</w:t>
            </w:r>
            <w:r>
              <w:rPr>
                <w:rFonts w:hint="eastAsia"/>
              </w:rPr>
              <w:t>0.3</w:t>
            </w:r>
          </w:p>
        </w:tc>
      </w:tr>
      <w:tr w:rsidR="001D3D80" w:rsidTr="00870CB8">
        <w:trPr>
          <w:trHeight w:val="283"/>
          <w:jc w:val="center"/>
        </w:trPr>
        <w:tc>
          <w:tcPr>
            <w:tcW w:w="3190" w:type="dxa"/>
            <w:shd w:val="clear" w:color="auto" w:fill="auto"/>
            <w:vAlign w:val="center"/>
          </w:tcPr>
          <w:p w:rsidR="001D3D80" w:rsidRDefault="001D3D80" w:rsidP="00870CB8">
            <w:pPr>
              <w:pStyle w:val="afffffffff2"/>
            </w:pPr>
            <w:proofErr w:type="gramStart"/>
            <w:r>
              <w:rPr>
                <w:rFonts w:hint="eastAsia"/>
              </w:rPr>
              <w:t>胫</w:t>
            </w:r>
            <w:proofErr w:type="gramEnd"/>
            <w:r>
              <w:rPr>
                <w:rFonts w:hint="eastAsia"/>
              </w:rPr>
              <w:t>围</w:t>
            </w:r>
          </w:p>
        </w:tc>
        <w:tc>
          <w:tcPr>
            <w:tcW w:w="3190" w:type="dxa"/>
            <w:shd w:val="clear" w:color="auto" w:fill="auto"/>
            <w:vAlign w:val="center"/>
          </w:tcPr>
          <w:p w:rsidR="001D3D80" w:rsidRDefault="001D3D80" w:rsidP="00870CB8">
            <w:pPr>
              <w:pStyle w:val="afffffffff2"/>
            </w:pPr>
            <w:r>
              <w:rPr>
                <w:rFonts w:hint="eastAsia"/>
              </w:rPr>
              <w:t>4.4</w:t>
            </w:r>
            <w:r>
              <w:rPr>
                <w:rFonts w:hAnsi="宋体" w:hint="eastAsia"/>
              </w:rPr>
              <w:t>±</w:t>
            </w:r>
            <w:r>
              <w:rPr>
                <w:rFonts w:hint="eastAsia"/>
              </w:rPr>
              <w:t>0.3</w:t>
            </w:r>
          </w:p>
        </w:tc>
        <w:tc>
          <w:tcPr>
            <w:tcW w:w="3190" w:type="dxa"/>
            <w:shd w:val="clear" w:color="auto" w:fill="auto"/>
            <w:vAlign w:val="center"/>
          </w:tcPr>
          <w:p w:rsidR="001D3D80" w:rsidRDefault="001D3D80" w:rsidP="00870CB8">
            <w:pPr>
              <w:pStyle w:val="afffffffff2"/>
            </w:pPr>
            <w:r>
              <w:rPr>
                <w:rFonts w:hint="eastAsia"/>
              </w:rPr>
              <w:t>3.7</w:t>
            </w:r>
            <w:r>
              <w:rPr>
                <w:rFonts w:hAnsi="宋体" w:hint="eastAsia"/>
              </w:rPr>
              <w:t>±</w:t>
            </w:r>
            <w:r>
              <w:rPr>
                <w:rFonts w:hint="eastAsia"/>
              </w:rPr>
              <w:t>0.2</w:t>
            </w:r>
          </w:p>
        </w:tc>
      </w:tr>
    </w:tbl>
    <w:p w:rsidR="00523EE7" w:rsidRDefault="00523EE7" w:rsidP="00B33E20">
      <w:pPr>
        <w:pStyle w:val="affc"/>
        <w:spacing w:before="240" w:after="240"/>
      </w:pPr>
      <w:bookmarkStart w:id="88" w:name="_Toc230006807"/>
      <w:bookmarkStart w:id="89" w:name="_Toc230010956"/>
      <w:bookmarkStart w:id="90" w:name="_Toc230019711"/>
      <w:r>
        <w:rPr>
          <w:rFonts w:hint="eastAsia"/>
        </w:rPr>
        <w:t>产</w:t>
      </w:r>
      <w:bookmarkEnd w:id="88"/>
      <w:bookmarkEnd w:id="89"/>
      <w:bookmarkEnd w:id="90"/>
      <w:r w:rsidR="00CF17C1">
        <w:rPr>
          <w:rFonts w:hint="eastAsia"/>
        </w:rPr>
        <w:t>蛋</w:t>
      </w:r>
    </w:p>
    <w:p w:rsidR="00523EE7" w:rsidRPr="0004483D" w:rsidRDefault="00523EE7" w:rsidP="00B33E20">
      <w:pPr>
        <w:pStyle w:val="affd"/>
        <w:spacing w:before="120" w:after="120"/>
      </w:pPr>
      <w:r w:rsidRPr="0004483D">
        <w:rPr>
          <w:rFonts w:hint="eastAsia"/>
        </w:rPr>
        <w:t>转群</w:t>
      </w:r>
    </w:p>
    <w:p w:rsidR="00523EE7" w:rsidRPr="0004483D" w:rsidRDefault="0051774F" w:rsidP="00523EE7">
      <w:pPr>
        <w:pStyle w:val="affffe"/>
        <w:ind w:firstLine="420"/>
        <w:rPr>
          <w:color w:val="000000" w:themeColor="text1"/>
        </w:rPr>
      </w:pPr>
      <w:r>
        <w:rPr>
          <w:rFonts w:hint="eastAsia"/>
          <w:color w:val="000000" w:themeColor="text1"/>
        </w:rPr>
        <w:t>20周</w:t>
      </w:r>
      <w:proofErr w:type="gramStart"/>
      <w:r>
        <w:rPr>
          <w:rFonts w:hint="eastAsia"/>
          <w:color w:val="000000" w:themeColor="text1"/>
        </w:rPr>
        <w:t>龄</w:t>
      </w:r>
      <w:proofErr w:type="gramEnd"/>
      <w:r>
        <w:rPr>
          <w:rFonts w:hint="eastAsia"/>
          <w:color w:val="000000" w:themeColor="text1"/>
        </w:rPr>
        <w:t>开始</w:t>
      </w:r>
      <w:r w:rsidR="00523EE7" w:rsidRPr="0004483D">
        <w:rPr>
          <w:rFonts w:hint="eastAsia"/>
          <w:color w:val="000000" w:themeColor="text1"/>
        </w:rPr>
        <w:t>将种鸡转至产蛋舍，并逐步换料，换料过渡期不少于5</w:t>
      </w:r>
      <w:r w:rsidR="00523EE7" w:rsidRPr="0004483D">
        <w:rPr>
          <w:rFonts w:hint="eastAsia"/>
          <w:color w:val="000000" w:themeColor="text1"/>
          <w:vertAlign w:val="superscript"/>
        </w:rPr>
        <w:t xml:space="preserve"> </w:t>
      </w:r>
      <w:r w:rsidR="00523EE7" w:rsidRPr="0004483D">
        <w:rPr>
          <w:rFonts w:hint="eastAsia"/>
          <w:color w:val="000000" w:themeColor="text1"/>
        </w:rPr>
        <w:t>d。</w:t>
      </w:r>
    </w:p>
    <w:p w:rsidR="00523EE7" w:rsidRPr="0004483D" w:rsidRDefault="00523EE7" w:rsidP="00B33E20">
      <w:pPr>
        <w:pStyle w:val="affd"/>
        <w:spacing w:before="120" w:after="120"/>
      </w:pPr>
      <w:r w:rsidRPr="0004483D">
        <w:rPr>
          <w:rFonts w:hint="eastAsia"/>
        </w:rPr>
        <w:t>养殖密度</w:t>
      </w:r>
    </w:p>
    <w:p w:rsidR="00523EE7" w:rsidRPr="0004483D" w:rsidRDefault="00523EE7" w:rsidP="00523EE7">
      <w:pPr>
        <w:pStyle w:val="affffe"/>
        <w:ind w:firstLine="420"/>
        <w:rPr>
          <w:color w:val="000000" w:themeColor="text1"/>
        </w:rPr>
      </w:pPr>
      <w:proofErr w:type="gramStart"/>
      <w:r w:rsidRPr="0004483D">
        <w:rPr>
          <w:rFonts w:hint="eastAsia"/>
          <w:color w:val="000000" w:themeColor="text1"/>
        </w:rPr>
        <w:t>平养密度</w:t>
      </w:r>
      <w:proofErr w:type="gramEnd"/>
      <w:r w:rsidRPr="0004483D">
        <w:rPr>
          <w:rFonts w:hint="eastAsia"/>
          <w:color w:val="000000" w:themeColor="text1"/>
        </w:rPr>
        <w:t>≤6只/m</w:t>
      </w:r>
      <w:r w:rsidRPr="0004483D">
        <w:rPr>
          <w:rFonts w:hint="eastAsia"/>
          <w:color w:val="000000" w:themeColor="text1"/>
          <w:vertAlign w:val="superscript"/>
        </w:rPr>
        <w:t>2</w:t>
      </w:r>
      <w:r w:rsidRPr="0004483D">
        <w:rPr>
          <w:rFonts w:hint="eastAsia"/>
          <w:color w:val="000000" w:themeColor="text1"/>
        </w:rPr>
        <w:t>，笼养密度≤10只/m</w:t>
      </w:r>
      <w:r w:rsidRPr="0004483D">
        <w:rPr>
          <w:rFonts w:hint="eastAsia"/>
          <w:color w:val="000000" w:themeColor="text1"/>
          <w:vertAlign w:val="superscript"/>
        </w:rPr>
        <w:t>2</w:t>
      </w:r>
      <w:r w:rsidRPr="0004483D">
        <w:rPr>
          <w:rFonts w:hint="eastAsia"/>
          <w:color w:val="000000" w:themeColor="text1"/>
        </w:rPr>
        <w:t>。</w:t>
      </w:r>
    </w:p>
    <w:p w:rsidR="00523EE7" w:rsidRPr="0004483D" w:rsidRDefault="00523EE7" w:rsidP="00B33E20">
      <w:pPr>
        <w:pStyle w:val="affd"/>
        <w:spacing w:before="120" w:after="120"/>
      </w:pPr>
      <w:r w:rsidRPr="0004483D">
        <w:rPr>
          <w:rFonts w:hint="eastAsia"/>
        </w:rPr>
        <w:t>温湿度控制</w:t>
      </w:r>
    </w:p>
    <w:p w:rsidR="00523EE7" w:rsidRPr="0004483D" w:rsidRDefault="00523EE7" w:rsidP="00523EE7">
      <w:pPr>
        <w:pStyle w:val="affffe"/>
        <w:ind w:firstLine="420"/>
        <w:rPr>
          <w:color w:val="000000" w:themeColor="text1"/>
        </w:rPr>
      </w:pPr>
      <w:r w:rsidRPr="0004483D">
        <w:rPr>
          <w:rFonts w:hint="eastAsia"/>
          <w:color w:val="000000" w:themeColor="text1"/>
        </w:rPr>
        <w:t>鸡舍温度宜15</w:t>
      </w:r>
      <w:r w:rsidRPr="0004483D">
        <w:rPr>
          <w:rFonts w:hint="eastAsia"/>
          <w:color w:val="000000" w:themeColor="text1"/>
          <w:vertAlign w:val="superscript"/>
        </w:rPr>
        <w:t xml:space="preserve"> </w:t>
      </w:r>
      <w:r w:rsidRPr="0004483D">
        <w:rPr>
          <w:rFonts w:hint="eastAsia"/>
          <w:color w:val="000000" w:themeColor="text1"/>
        </w:rPr>
        <w:t>℃～22</w:t>
      </w:r>
      <w:r w:rsidRPr="0004483D">
        <w:rPr>
          <w:rFonts w:hint="eastAsia"/>
          <w:color w:val="000000" w:themeColor="text1"/>
          <w:vertAlign w:val="superscript"/>
        </w:rPr>
        <w:t xml:space="preserve"> </w:t>
      </w:r>
      <w:r w:rsidRPr="0004483D">
        <w:rPr>
          <w:rFonts w:hint="eastAsia"/>
          <w:color w:val="000000" w:themeColor="text1"/>
        </w:rPr>
        <w:t>℃，冬季不宜低于13</w:t>
      </w:r>
      <w:r w:rsidRPr="0004483D">
        <w:rPr>
          <w:rFonts w:hint="eastAsia"/>
          <w:color w:val="000000" w:themeColor="text1"/>
          <w:vertAlign w:val="superscript"/>
        </w:rPr>
        <w:t xml:space="preserve"> </w:t>
      </w:r>
      <w:r w:rsidRPr="0004483D">
        <w:rPr>
          <w:rFonts w:hint="eastAsia"/>
          <w:color w:val="000000" w:themeColor="text1"/>
        </w:rPr>
        <w:t>℃，夏季不宜超过30</w:t>
      </w:r>
      <w:r w:rsidRPr="0004483D">
        <w:rPr>
          <w:rFonts w:hint="eastAsia"/>
          <w:color w:val="000000" w:themeColor="text1"/>
          <w:vertAlign w:val="superscript"/>
        </w:rPr>
        <w:t xml:space="preserve"> </w:t>
      </w:r>
      <w:r w:rsidRPr="0004483D">
        <w:rPr>
          <w:rFonts w:hint="eastAsia"/>
          <w:color w:val="000000" w:themeColor="text1"/>
        </w:rPr>
        <w:t>℃，相对湿度为55％～60％。</w:t>
      </w:r>
    </w:p>
    <w:p w:rsidR="00523EE7" w:rsidRPr="0004483D" w:rsidRDefault="00523EE7" w:rsidP="00B33E20">
      <w:pPr>
        <w:pStyle w:val="affd"/>
        <w:spacing w:before="120" w:after="120"/>
      </w:pPr>
      <w:r w:rsidRPr="0004483D">
        <w:rPr>
          <w:rFonts w:hint="eastAsia"/>
        </w:rPr>
        <w:t>光照控制</w:t>
      </w:r>
    </w:p>
    <w:p w:rsidR="00523EE7" w:rsidRPr="00523EE7" w:rsidRDefault="0051774F" w:rsidP="00523EE7">
      <w:pPr>
        <w:pStyle w:val="affffe"/>
        <w:ind w:firstLine="420"/>
        <w:rPr>
          <w:color w:val="FF0000"/>
        </w:rPr>
      </w:pPr>
      <w:r>
        <w:rPr>
          <w:rFonts w:hint="eastAsia"/>
          <w:color w:val="000000" w:themeColor="text1"/>
        </w:rPr>
        <w:t>20周</w:t>
      </w:r>
      <w:proofErr w:type="gramStart"/>
      <w:r>
        <w:rPr>
          <w:rFonts w:hint="eastAsia"/>
          <w:color w:val="000000" w:themeColor="text1"/>
        </w:rPr>
        <w:t>龄</w:t>
      </w:r>
      <w:proofErr w:type="gramEnd"/>
      <w:r w:rsidR="00523EE7" w:rsidRPr="0004483D">
        <w:rPr>
          <w:rFonts w:hint="eastAsia"/>
          <w:color w:val="000000" w:themeColor="text1"/>
        </w:rPr>
        <w:t>开始，每周增加光照时间0.5</w:t>
      </w:r>
      <w:r w:rsidR="00523EE7" w:rsidRPr="0004483D">
        <w:rPr>
          <w:rFonts w:hint="eastAsia"/>
          <w:color w:val="000000" w:themeColor="text1"/>
          <w:vertAlign w:val="superscript"/>
        </w:rPr>
        <w:t xml:space="preserve"> </w:t>
      </w:r>
      <w:r w:rsidR="00523EE7" w:rsidRPr="0004483D">
        <w:rPr>
          <w:rFonts w:hint="eastAsia"/>
          <w:color w:val="000000" w:themeColor="text1"/>
        </w:rPr>
        <w:t>h，直至16</w:t>
      </w:r>
      <w:r w:rsidR="00523EE7" w:rsidRPr="0004483D">
        <w:rPr>
          <w:rFonts w:hint="eastAsia"/>
          <w:color w:val="000000" w:themeColor="text1"/>
          <w:vertAlign w:val="superscript"/>
        </w:rPr>
        <w:t xml:space="preserve"> </w:t>
      </w:r>
      <w:r w:rsidR="00523EE7" w:rsidRPr="0004483D">
        <w:rPr>
          <w:rFonts w:hint="eastAsia"/>
          <w:color w:val="000000" w:themeColor="text1"/>
        </w:rPr>
        <w:t>h，光照强度为30</w:t>
      </w:r>
      <w:r w:rsidR="00523EE7" w:rsidRPr="0004483D">
        <w:rPr>
          <w:rFonts w:hint="eastAsia"/>
          <w:color w:val="000000" w:themeColor="text1"/>
          <w:vertAlign w:val="superscript"/>
        </w:rPr>
        <w:t xml:space="preserve"> </w:t>
      </w:r>
      <w:r w:rsidR="00523EE7" w:rsidRPr="0004483D">
        <w:rPr>
          <w:rFonts w:hint="eastAsia"/>
          <w:color w:val="000000" w:themeColor="text1"/>
        </w:rPr>
        <w:t>Lx～40</w:t>
      </w:r>
      <w:r w:rsidR="00523EE7" w:rsidRPr="0004483D">
        <w:rPr>
          <w:rFonts w:hint="eastAsia"/>
          <w:color w:val="000000" w:themeColor="text1"/>
          <w:vertAlign w:val="superscript"/>
        </w:rPr>
        <w:t xml:space="preserve"> </w:t>
      </w:r>
      <w:r w:rsidR="00523EE7" w:rsidRPr="0004483D">
        <w:rPr>
          <w:rFonts w:hint="eastAsia"/>
          <w:color w:val="000000" w:themeColor="text1"/>
        </w:rPr>
        <w:t>Lx。</w:t>
      </w:r>
    </w:p>
    <w:p w:rsidR="00CD24EE" w:rsidRDefault="00523EE7" w:rsidP="009044B4">
      <w:pPr>
        <w:pStyle w:val="affc"/>
        <w:spacing w:before="240" w:after="240"/>
      </w:pPr>
      <w:bookmarkStart w:id="91" w:name="_Toc230006808"/>
      <w:bookmarkStart w:id="92" w:name="_Toc230010957"/>
      <w:bookmarkStart w:id="93" w:name="_Toc230019712"/>
      <w:r>
        <w:rPr>
          <w:rFonts w:hint="eastAsia"/>
        </w:rPr>
        <w:t>繁殖</w:t>
      </w:r>
      <w:bookmarkEnd w:id="91"/>
      <w:bookmarkEnd w:id="92"/>
      <w:bookmarkEnd w:id="93"/>
    </w:p>
    <w:p w:rsidR="001D3D80" w:rsidRPr="00523EE7" w:rsidRDefault="001D3D80" w:rsidP="009044B4">
      <w:pPr>
        <w:pStyle w:val="affd"/>
        <w:spacing w:before="120" w:after="120"/>
      </w:pPr>
      <w:r>
        <w:rPr>
          <w:rFonts w:hint="eastAsia"/>
        </w:rPr>
        <w:t>种蛋选择</w:t>
      </w:r>
    </w:p>
    <w:p w:rsidR="001D3D80" w:rsidRDefault="001D3D80" w:rsidP="001D3D80">
      <w:pPr>
        <w:pStyle w:val="affffe"/>
        <w:ind w:firstLine="420"/>
      </w:pPr>
      <w:r>
        <w:rPr>
          <w:rFonts w:hint="eastAsia"/>
        </w:rPr>
        <w:t>宜选择符合以下要求的种蛋：</w:t>
      </w:r>
    </w:p>
    <w:p w:rsidR="001D3D80" w:rsidRDefault="001D3D80" w:rsidP="001D3D80">
      <w:pPr>
        <w:pStyle w:val="af2"/>
      </w:pPr>
      <w:r>
        <w:rPr>
          <w:rFonts w:hint="eastAsia"/>
        </w:rPr>
        <w:t>平均蛋重41.9</w:t>
      </w:r>
      <w:r w:rsidRPr="00287C27">
        <w:rPr>
          <w:rFonts w:hint="eastAsia"/>
          <w:vertAlign w:val="subscript"/>
        </w:rPr>
        <w:t xml:space="preserve"> </w:t>
      </w:r>
      <w:r>
        <w:rPr>
          <w:rFonts w:hint="eastAsia"/>
        </w:rPr>
        <w:t>g±3.7</w:t>
      </w:r>
      <w:r w:rsidRPr="00287C27">
        <w:rPr>
          <w:rFonts w:hint="eastAsia"/>
          <w:vertAlign w:val="subscript"/>
        </w:rPr>
        <w:t xml:space="preserve"> </w:t>
      </w:r>
      <w:r>
        <w:rPr>
          <w:rFonts w:hint="eastAsia"/>
        </w:rPr>
        <w:t>g，蛋形指数1.28±0.07，蛋壳浅褐色或棕色；</w:t>
      </w:r>
    </w:p>
    <w:p w:rsidR="001D3D80" w:rsidRDefault="001D3D80" w:rsidP="001D3D80">
      <w:pPr>
        <w:pStyle w:val="af2"/>
      </w:pPr>
      <w:r>
        <w:rPr>
          <w:rFonts w:hint="eastAsia"/>
        </w:rPr>
        <w:t>外表清洁，无裂纹，无异色斑点；</w:t>
      </w:r>
    </w:p>
    <w:p w:rsidR="001D3D80" w:rsidRDefault="001D3D80" w:rsidP="001D3D80">
      <w:pPr>
        <w:pStyle w:val="af2"/>
      </w:pPr>
      <w:r>
        <w:rPr>
          <w:rFonts w:hint="eastAsia"/>
        </w:rPr>
        <w:t>受精率≥91％，受精蛋孵化率≥92％；</w:t>
      </w:r>
    </w:p>
    <w:p w:rsidR="001D3D80" w:rsidRDefault="001D3D80" w:rsidP="001D3D80">
      <w:pPr>
        <w:pStyle w:val="af2"/>
      </w:pPr>
      <w:r>
        <w:rPr>
          <w:rFonts w:hint="eastAsia"/>
        </w:rPr>
        <w:t>保存温度12</w:t>
      </w:r>
      <w:r w:rsidRPr="00287C27">
        <w:rPr>
          <w:rFonts w:hint="eastAsia"/>
          <w:vertAlign w:val="subscript"/>
        </w:rPr>
        <w:t xml:space="preserve"> </w:t>
      </w:r>
      <w:r>
        <w:rPr>
          <w:rFonts w:hint="eastAsia"/>
        </w:rPr>
        <w:t>℃～18</w:t>
      </w:r>
      <w:r w:rsidRPr="00287C27">
        <w:rPr>
          <w:rFonts w:hint="eastAsia"/>
          <w:vertAlign w:val="subscript"/>
        </w:rPr>
        <w:t xml:space="preserve"> </w:t>
      </w:r>
      <w:r>
        <w:rPr>
          <w:rFonts w:hint="eastAsia"/>
        </w:rPr>
        <w:t>℃，时间不超过7</w:t>
      </w:r>
      <w:r w:rsidRPr="00287C27">
        <w:rPr>
          <w:rFonts w:hint="eastAsia"/>
          <w:vertAlign w:val="subscript"/>
        </w:rPr>
        <w:t xml:space="preserve"> </w:t>
      </w:r>
      <w:r>
        <w:rPr>
          <w:rFonts w:hint="eastAsia"/>
        </w:rPr>
        <w:t>d。</w:t>
      </w:r>
    </w:p>
    <w:p w:rsidR="00523EE7" w:rsidRDefault="00523EE7" w:rsidP="009044B4">
      <w:pPr>
        <w:pStyle w:val="affd"/>
        <w:spacing w:before="120" w:after="120"/>
      </w:pPr>
      <w:r>
        <w:rPr>
          <w:rFonts w:hint="eastAsia"/>
        </w:rPr>
        <w:t>配种</w:t>
      </w:r>
    </w:p>
    <w:p w:rsidR="00523EE7" w:rsidRDefault="00523EE7" w:rsidP="00523EE7">
      <w:pPr>
        <w:pStyle w:val="affffe"/>
        <w:ind w:firstLine="420"/>
      </w:pPr>
      <w:r>
        <w:rPr>
          <w:rFonts w:hint="eastAsia"/>
        </w:rPr>
        <w:t>自然交配公母比例宜为1∶10～1∶12；授精操作符合</w:t>
      </w:r>
      <w:r>
        <w:t>NY/T 3458</w:t>
      </w:r>
      <w:r>
        <w:rPr>
          <w:rFonts w:hint="eastAsia"/>
        </w:rPr>
        <w:t>的规定。</w:t>
      </w:r>
    </w:p>
    <w:p w:rsidR="001D3D80" w:rsidRDefault="001D3D80" w:rsidP="009044B4">
      <w:pPr>
        <w:pStyle w:val="affd"/>
        <w:spacing w:before="120" w:after="120"/>
      </w:pPr>
      <w:r>
        <w:rPr>
          <w:rFonts w:hint="eastAsia"/>
        </w:rPr>
        <w:t>繁殖性能</w:t>
      </w:r>
    </w:p>
    <w:p w:rsidR="00287C27" w:rsidRPr="00287C27" w:rsidRDefault="00287C27" w:rsidP="001D3D80">
      <w:pPr>
        <w:pStyle w:val="affffe"/>
        <w:ind w:firstLine="420"/>
      </w:pPr>
      <w:r w:rsidRPr="00287C27">
        <w:rPr>
          <w:rFonts w:hint="eastAsia"/>
        </w:rPr>
        <w:t>繁殖性能参考</w:t>
      </w:r>
      <w:r>
        <w:rPr>
          <w:rFonts w:hint="eastAsia"/>
        </w:rPr>
        <w:t>如下：</w:t>
      </w:r>
    </w:p>
    <w:p w:rsidR="00287C27" w:rsidRPr="00287C27" w:rsidRDefault="00287C27" w:rsidP="00287C27">
      <w:pPr>
        <w:pStyle w:val="af2"/>
      </w:pPr>
      <w:r w:rsidRPr="00287C27">
        <w:rPr>
          <w:rFonts w:hint="eastAsia"/>
        </w:rPr>
        <w:t>母鸡</w:t>
      </w:r>
      <w:proofErr w:type="gramStart"/>
      <w:r w:rsidRPr="00287C27">
        <w:rPr>
          <w:rFonts w:hint="eastAsia"/>
        </w:rPr>
        <w:t>开产日</w:t>
      </w:r>
      <w:proofErr w:type="gramEnd"/>
      <w:r w:rsidRPr="00287C27">
        <w:rPr>
          <w:rFonts w:hint="eastAsia"/>
        </w:rPr>
        <w:t>龄130</w:t>
      </w:r>
      <w:r w:rsidRPr="00287C27">
        <w:rPr>
          <w:rFonts w:hint="eastAsia"/>
          <w:vertAlign w:val="subscript"/>
        </w:rPr>
        <w:t xml:space="preserve"> </w:t>
      </w:r>
      <w:r w:rsidRPr="00287C27">
        <w:rPr>
          <w:rFonts w:hint="eastAsia"/>
        </w:rPr>
        <w:t>d，</w:t>
      </w:r>
      <w:proofErr w:type="gramStart"/>
      <w:r w:rsidRPr="00287C27">
        <w:rPr>
          <w:rFonts w:hint="eastAsia"/>
        </w:rPr>
        <w:t>开产体重</w:t>
      </w:r>
      <w:proofErr w:type="gramEnd"/>
      <w:r w:rsidRPr="00287C27">
        <w:rPr>
          <w:rFonts w:hint="eastAsia"/>
        </w:rPr>
        <w:t>1.35</w:t>
      </w:r>
      <w:r w:rsidRPr="00287C27">
        <w:rPr>
          <w:rFonts w:hint="eastAsia"/>
          <w:vertAlign w:val="subscript"/>
        </w:rPr>
        <w:t xml:space="preserve"> </w:t>
      </w:r>
      <w:r w:rsidRPr="00287C27">
        <w:rPr>
          <w:rFonts w:hint="eastAsia"/>
        </w:rPr>
        <w:t>kg～1.50</w:t>
      </w:r>
      <w:r w:rsidRPr="00287C27">
        <w:rPr>
          <w:rFonts w:hint="eastAsia"/>
          <w:vertAlign w:val="subscript"/>
        </w:rPr>
        <w:t xml:space="preserve"> </w:t>
      </w:r>
      <w:r w:rsidRPr="00287C27">
        <w:rPr>
          <w:rFonts w:hint="eastAsia"/>
        </w:rPr>
        <w:t>kg；</w:t>
      </w:r>
    </w:p>
    <w:p w:rsidR="00287C27" w:rsidRPr="00287C27" w:rsidRDefault="00287C27" w:rsidP="00287C27">
      <w:pPr>
        <w:pStyle w:val="af2"/>
      </w:pPr>
      <w:r w:rsidRPr="00287C27">
        <w:rPr>
          <w:rFonts w:hint="eastAsia"/>
        </w:rPr>
        <w:t>66周</w:t>
      </w:r>
      <w:proofErr w:type="gramStart"/>
      <w:r w:rsidRPr="00287C27">
        <w:rPr>
          <w:rFonts w:hint="eastAsia"/>
        </w:rPr>
        <w:t>龄</w:t>
      </w:r>
      <w:proofErr w:type="gramEnd"/>
      <w:r w:rsidRPr="00287C27">
        <w:rPr>
          <w:rFonts w:hint="eastAsia"/>
        </w:rPr>
        <w:t>产蛋量120～130个；</w:t>
      </w:r>
    </w:p>
    <w:p w:rsidR="00DB723D" w:rsidRDefault="00287C27" w:rsidP="00FE3225">
      <w:pPr>
        <w:pStyle w:val="af2"/>
      </w:pPr>
      <w:r w:rsidRPr="00287C27">
        <w:rPr>
          <w:rFonts w:hint="eastAsia"/>
        </w:rPr>
        <w:t>就巢性比例</w:t>
      </w:r>
      <w:r>
        <w:rPr>
          <w:rFonts w:hint="eastAsia"/>
        </w:rPr>
        <w:t>宜</w:t>
      </w:r>
      <w:r w:rsidRPr="00287C27">
        <w:rPr>
          <w:rFonts w:hint="eastAsia"/>
        </w:rPr>
        <w:t>控制在8</w:t>
      </w:r>
      <w:r>
        <w:rPr>
          <w:rFonts w:hint="eastAsia"/>
        </w:rPr>
        <w:t>％</w:t>
      </w:r>
      <w:r w:rsidRPr="00287C27">
        <w:rPr>
          <w:rFonts w:hint="eastAsia"/>
        </w:rPr>
        <w:t>以内。</w:t>
      </w:r>
    </w:p>
    <w:p w:rsidR="00CD24EE" w:rsidRDefault="004258DF">
      <w:pPr>
        <w:pStyle w:val="affc"/>
        <w:spacing w:before="240" w:after="240"/>
      </w:pPr>
      <w:bookmarkStart w:id="94" w:name="_Toc230006810"/>
      <w:bookmarkStart w:id="95" w:name="_Toc230010959"/>
      <w:bookmarkStart w:id="96" w:name="_Toc230019714"/>
      <w:r>
        <w:rPr>
          <w:rFonts w:hint="eastAsia"/>
        </w:rPr>
        <w:t>疫病防控</w:t>
      </w:r>
      <w:bookmarkEnd w:id="94"/>
      <w:bookmarkEnd w:id="95"/>
      <w:bookmarkEnd w:id="96"/>
    </w:p>
    <w:p w:rsidR="00CD24EE" w:rsidRDefault="004258DF">
      <w:pPr>
        <w:pStyle w:val="affd"/>
        <w:spacing w:before="120" w:after="120"/>
      </w:pPr>
      <w:bookmarkStart w:id="97" w:name="_Toc230006811"/>
      <w:bookmarkStart w:id="98" w:name="_Toc230010960"/>
      <w:bookmarkStart w:id="99" w:name="_Toc230019715"/>
      <w:r>
        <w:rPr>
          <w:rFonts w:hint="eastAsia"/>
        </w:rPr>
        <w:t>消毒</w:t>
      </w:r>
      <w:bookmarkEnd w:id="97"/>
      <w:bookmarkEnd w:id="98"/>
      <w:bookmarkEnd w:id="99"/>
    </w:p>
    <w:p w:rsidR="00CD24EE" w:rsidRDefault="004258DF">
      <w:pPr>
        <w:pStyle w:val="affffffffa"/>
      </w:pPr>
      <w:r>
        <w:rPr>
          <w:rFonts w:hint="eastAsia"/>
        </w:rPr>
        <w:t>鸡场入口应设消毒池，人员、车辆进出需消毒。生产区道路、鸡舍及环境应定期消毒。</w:t>
      </w:r>
    </w:p>
    <w:p w:rsidR="00CD24EE" w:rsidRDefault="004258DF">
      <w:pPr>
        <w:pStyle w:val="affffffffa"/>
      </w:pPr>
      <w:r>
        <w:rPr>
          <w:rFonts w:hint="eastAsia"/>
        </w:rPr>
        <w:t>实行“全进全出”制，每批鸡出栏后，鸡舍应彻底清扫、冲洗、消毒，并空置1周以上。</w:t>
      </w:r>
    </w:p>
    <w:p w:rsidR="006E25EA" w:rsidRDefault="00545821" w:rsidP="00545821">
      <w:pPr>
        <w:pStyle w:val="affffffffa"/>
        <w:numPr>
          <w:ilvl w:val="0"/>
          <w:numId w:val="0"/>
        </w:numPr>
        <w:tabs>
          <w:tab w:val="left" w:pos="1315"/>
        </w:tabs>
      </w:pPr>
      <w:r>
        <w:tab/>
      </w:r>
    </w:p>
    <w:p w:rsidR="00CD24EE" w:rsidRDefault="004258DF">
      <w:pPr>
        <w:pStyle w:val="affd"/>
        <w:spacing w:before="120" w:after="120"/>
      </w:pPr>
      <w:bookmarkStart w:id="100" w:name="_Toc230006812"/>
      <w:bookmarkStart w:id="101" w:name="_Toc230010961"/>
      <w:bookmarkStart w:id="102" w:name="_Toc230019716"/>
      <w:r>
        <w:rPr>
          <w:rFonts w:hint="eastAsia"/>
        </w:rPr>
        <w:lastRenderedPageBreak/>
        <w:t>免疫</w:t>
      </w:r>
      <w:bookmarkEnd w:id="100"/>
      <w:bookmarkEnd w:id="101"/>
      <w:bookmarkEnd w:id="102"/>
    </w:p>
    <w:p w:rsidR="00CD24EE" w:rsidRDefault="004258DF">
      <w:pPr>
        <w:pStyle w:val="affffffffa"/>
      </w:pPr>
      <w:r>
        <w:rPr>
          <w:rFonts w:hint="eastAsia"/>
        </w:rPr>
        <w:t>应根据当地疫病流行情况，制定科学的免疫程序，重点做好高致病性禽流感、新城</w:t>
      </w:r>
      <w:proofErr w:type="gramStart"/>
      <w:r>
        <w:rPr>
          <w:rFonts w:hint="eastAsia"/>
        </w:rPr>
        <w:t>疫</w:t>
      </w:r>
      <w:proofErr w:type="gramEnd"/>
      <w:r>
        <w:rPr>
          <w:rFonts w:hint="eastAsia"/>
        </w:rPr>
        <w:t>、法氏囊病等的免疫。</w:t>
      </w:r>
    </w:p>
    <w:p w:rsidR="00CD24EE" w:rsidRDefault="004258DF">
      <w:pPr>
        <w:pStyle w:val="affffffffa"/>
      </w:pPr>
      <w:r>
        <w:rPr>
          <w:rFonts w:hint="eastAsia"/>
        </w:rPr>
        <w:t>疫苗应来源于正规渠道，按规定保存和使用。</w:t>
      </w:r>
    </w:p>
    <w:p w:rsidR="00845932" w:rsidRDefault="00845932">
      <w:pPr>
        <w:pStyle w:val="affffffffa"/>
      </w:pPr>
      <w:r>
        <w:rPr>
          <w:rFonts w:hint="eastAsia"/>
        </w:rPr>
        <w:t>结合当地疫病流行情况，针对性开展相关疫病的疫苗免疫，免疫程序见表</w:t>
      </w:r>
      <w:r w:rsidR="009E4982">
        <w:rPr>
          <w:rFonts w:hint="eastAsia"/>
        </w:rPr>
        <w:t>C</w:t>
      </w:r>
      <w:r>
        <w:rPr>
          <w:rFonts w:hint="eastAsia"/>
        </w:rPr>
        <w:t>.1。</w:t>
      </w:r>
    </w:p>
    <w:p w:rsidR="00CD24EE" w:rsidRDefault="004258DF">
      <w:pPr>
        <w:pStyle w:val="affd"/>
        <w:spacing w:before="120" w:after="120"/>
      </w:pPr>
      <w:bookmarkStart w:id="103" w:name="_Toc230006813"/>
      <w:bookmarkStart w:id="104" w:name="_Toc230010962"/>
      <w:bookmarkStart w:id="105" w:name="_Toc230019717"/>
      <w:r>
        <w:rPr>
          <w:rFonts w:hint="eastAsia"/>
        </w:rPr>
        <w:t>兽药使用</w:t>
      </w:r>
      <w:bookmarkEnd w:id="103"/>
      <w:bookmarkEnd w:id="104"/>
      <w:bookmarkEnd w:id="105"/>
    </w:p>
    <w:p w:rsidR="00CD24EE" w:rsidRDefault="004258DF" w:rsidP="00545821">
      <w:pPr>
        <w:pStyle w:val="affffe"/>
        <w:ind w:firstLine="420"/>
      </w:pPr>
      <w:r>
        <w:rPr>
          <w:rFonts w:hint="eastAsia"/>
        </w:rPr>
        <w:t>兽药使用应严格执行休药期制度，出栏前按规定停止用药。</w:t>
      </w:r>
    </w:p>
    <w:p w:rsidR="00CD24EE" w:rsidRDefault="004258DF">
      <w:pPr>
        <w:pStyle w:val="affc"/>
        <w:spacing w:before="240" w:after="240"/>
      </w:pPr>
      <w:bookmarkStart w:id="106" w:name="_Toc230006814"/>
      <w:bookmarkStart w:id="107" w:name="_Toc230010963"/>
      <w:bookmarkStart w:id="108" w:name="_Toc230019718"/>
      <w:r>
        <w:rPr>
          <w:rFonts w:hint="eastAsia"/>
        </w:rPr>
        <w:t>无害化处理</w:t>
      </w:r>
      <w:bookmarkEnd w:id="106"/>
      <w:bookmarkEnd w:id="107"/>
      <w:bookmarkEnd w:id="108"/>
    </w:p>
    <w:p w:rsidR="00CD24EE" w:rsidRDefault="004258DF">
      <w:pPr>
        <w:pStyle w:val="affffe"/>
        <w:ind w:firstLine="420"/>
      </w:pPr>
      <w:r>
        <w:rPr>
          <w:rFonts w:hint="eastAsia"/>
        </w:rPr>
        <w:t>病死鸡应按照《病死及病害动物无害化处理技术规范》进行无害化处理。鸡粪和垫料应集中堆积发酵处理，应符合NY/T 1168和HJ/T 81的要求。</w:t>
      </w:r>
    </w:p>
    <w:p w:rsidR="00CD24EE" w:rsidRDefault="004258DF">
      <w:pPr>
        <w:pStyle w:val="affc"/>
        <w:spacing w:before="240" w:after="240"/>
      </w:pPr>
      <w:bookmarkStart w:id="109" w:name="_Toc230006815"/>
      <w:bookmarkStart w:id="110" w:name="_Toc230010964"/>
      <w:bookmarkStart w:id="111" w:name="_Toc230019719"/>
      <w:r>
        <w:rPr>
          <w:rFonts w:hint="eastAsia"/>
        </w:rPr>
        <w:t>档案</w:t>
      </w:r>
      <w:bookmarkEnd w:id="109"/>
      <w:bookmarkEnd w:id="110"/>
      <w:r w:rsidR="00B36CEE">
        <w:rPr>
          <w:rFonts w:hint="eastAsia"/>
        </w:rPr>
        <w:t>记录</w:t>
      </w:r>
      <w:bookmarkEnd w:id="111"/>
    </w:p>
    <w:p w:rsidR="00CD24EE" w:rsidRDefault="004258DF">
      <w:pPr>
        <w:pStyle w:val="affffe"/>
        <w:ind w:firstLine="420"/>
      </w:pPr>
      <w:r>
        <w:rPr>
          <w:rFonts w:hint="eastAsia"/>
        </w:rPr>
        <w:t>按</w:t>
      </w:r>
      <w:bookmarkStart w:id="112" w:name="OLE_LINK7"/>
      <w:bookmarkStart w:id="113" w:name="OLE_LINK8"/>
      <w:r>
        <w:rPr>
          <w:rFonts w:hint="eastAsia"/>
        </w:rPr>
        <w:t>NY/T 3445</w:t>
      </w:r>
      <w:bookmarkEnd w:id="112"/>
      <w:bookmarkEnd w:id="113"/>
      <w:r>
        <w:rPr>
          <w:rFonts w:hint="eastAsia"/>
        </w:rPr>
        <w:t>的规定执行，建立完善的养殖档案，记录养殖生产过程中的各项信息，其内容包括雏鸡来源、饲料及饲料添加剂来源及使用、药物来源及使用情况、免疫档案及免疫、疾病诊疗、死亡鸡鉴定及无害化处理、屠宰及销售情况。所有记录应</w:t>
      </w:r>
      <w:proofErr w:type="gramStart"/>
      <w:r>
        <w:rPr>
          <w:rFonts w:hint="eastAsia"/>
        </w:rPr>
        <w:t>在清群后</w:t>
      </w:r>
      <w:proofErr w:type="gramEnd"/>
      <w:r>
        <w:rPr>
          <w:rFonts w:hint="eastAsia"/>
        </w:rPr>
        <w:t>保存2年以上。</w:t>
      </w:r>
    </w:p>
    <w:p w:rsidR="00FE3225" w:rsidRDefault="00FE3225">
      <w:pPr>
        <w:pStyle w:val="affffe"/>
        <w:ind w:firstLine="420"/>
      </w:pPr>
    </w:p>
    <w:p w:rsidR="00FE3225" w:rsidRDefault="00FE3225">
      <w:pPr>
        <w:pStyle w:val="affffe"/>
        <w:ind w:firstLine="420"/>
      </w:pPr>
    </w:p>
    <w:p w:rsidR="009E4982" w:rsidRDefault="009E4982">
      <w:pPr>
        <w:pStyle w:val="affffe"/>
        <w:ind w:firstLine="420"/>
        <w:sectPr w:rsidR="009E4982" w:rsidSect="00496D40">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p>
    <w:p w:rsidR="00CD24EE" w:rsidRDefault="00CD24EE" w:rsidP="009E4982">
      <w:pPr>
        <w:pStyle w:val="af8"/>
      </w:pPr>
      <w:bookmarkStart w:id="114" w:name="BookMark5"/>
      <w:bookmarkEnd w:id="26"/>
    </w:p>
    <w:p w:rsidR="009E4982" w:rsidRDefault="009E4982" w:rsidP="009E4982">
      <w:pPr>
        <w:pStyle w:val="afe"/>
      </w:pPr>
    </w:p>
    <w:p w:rsidR="009E4982" w:rsidRDefault="009E4982" w:rsidP="009E4982">
      <w:pPr>
        <w:pStyle w:val="aff3"/>
        <w:spacing w:after="120"/>
      </w:pPr>
      <w:r>
        <w:br/>
      </w:r>
      <w:r>
        <w:rPr>
          <w:rFonts w:hint="eastAsia"/>
        </w:rPr>
        <w:t>（资料性）</w:t>
      </w:r>
      <w:r>
        <w:br/>
      </w:r>
      <w:r>
        <w:rPr>
          <w:rFonts w:hint="eastAsia"/>
        </w:rPr>
        <w:t>灵山香鸡外貌图片</w:t>
      </w:r>
    </w:p>
    <w:p w:rsidR="009E4982" w:rsidRPr="0021572F" w:rsidRDefault="009E4982" w:rsidP="009E4982">
      <w:pPr>
        <w:pStyle w:val="affffe"/>
        <w:ind w:firstLine="420"/>
      </w:pPr>
      <w:r>
        <w:rPr>
          <w:rFonts w:hint="eastAsia"/>
        </w:rPr>
        <w:t>灵山香鸡见图C.1。</w:t>
      </w:r>
    </w:p>
    <w:p w:rsidR="009E4982" w:rsidRDefault="00413A37" w:rsidP="00413A37">
      <w:pPr>
        <w:pStyle w:val="affffe"/>
        <w:ind w:firstLine="420"/>
        <w:jc w:val="center"/>
      </w:pPr>
      <w:r>
        <w:rPr>
          <w:noProof/>
        </w:rPr>
        <w:drawing>
          <wp:inline distT="0" distB="0" distL="0" distR="0" wp14:anchorId="6C4DE57B" wp14:editId="0369A1B0">
            <wp:extent cx="4837622" cy="3226279"/>
            <wp:effectExtent l="0" t="0" r="1270" b="0"/>
            <wp:docPr id="7" name="图片 7" descr="D:\我的文档\xwechat_files\wxid_v3j52f42taun22_f98f\temp\RWTemp\2026-05\5ab41ed4cd620699eeae74b402e90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我的文档\xwechat_files\wxid_v3j52f42taun22_f98f\temp\RWTemp\2026-05\5ab41ed4cd620699eeae74b402e90302.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45632" cy="3231621"/>
                    </a:xfrm>
                    <a:prstGeom prst="rect">
                      <a:avLst/>
                    </a:prstGeom>
                    <a:noFill/>
                    <a:ln>
                      <a:noFill/>
                    </a:ln>
                  </pic:spPr>
                </pic:pic>
              </a:graphicData>
            </a:graphic>
          </wp:inline>
        </w:drawing>
      </w:r>
    </w:p>
    <w:p w:rsidR="009E4982" w:rsidRPr="009E4982" w:rsidRDefault="009E4982" w:rsidP="009E4982">
      <w:pPr>
        <w:pStyle w:val="af9"/>
        <w:spacing w:before="120" w:after="120"/>
      </w:pPr>
      <w:r>
        <w:rPr>
          <w:rFonts w:hint="eastAsia"/>
        </w:rPr>
        <w:t>灵山香鸡图片</w:t>
      </w:r>
    </w:p>
    <w:p w:rsidR="009E4982" w:rsidRDefault="009E4982" w:rsidP="009E4982">
      <w:pPr>
        <w:pStyle w:val="affffe"/>
        <w:ind w:firstLine="420"/>
      </w:pPr>
    </w:p>
    <w:p w:rsidR="009E4982" w:rsidRPr="009E4982" w:rsidRDefault="009E4982" w:rsidP="009E4982">
      <w:pPr>
        <w:pStyle w:val="affffe"/>
        <w:ind w:firstLine="420"/>
      </w:pPr>
    </w:p>
    <w:p w:rsidR="009E4982" w:rsidRPr="009E4982" w:rsidRDefault="009E4982" w:rsidP="009E4982">
      <w:pPr>
        <w:pStyle w:val="affffe"/>
        <w:ind w:firstLine="420"/>
      </w:pPr>
    </w:p>
    <w:p w:rsidR="009E4982" w:rsidRDefault="009E4982">
      <w:pPr>
        <w:pStyle w:val="affffe"/>
        <w:ind w:firstLine="420"/>
      </w:pPr>
    </w:p>
    <w:p w:rsidR="00356F6B" w:rsidRDefault="00356F6B">
      <w:pPr>
        <w:pStyle w:val="affffe"/>
        <w:ind w:firstLine="420"/>
        <w:sectPr w:rsidR="00356F6B" w:rsidSect="009E4982">
          <w:pgSz w:w="11906" w:h="16838"/>
          <w:pgMar w:top="1928" w:right="1134" w:bottom="1134" w:left="1134" w:header="1418" w:footer="1134" w:gutter="284"/>
          <w:cols w:space="425"/>
          <w:formProt w:val="0"/>
          <w:docGrid w:linePitch="312"/>
        </w:sectPr>
      </w:pPr>
    </w:p>
    <w:p w:rsidR="00356F6B" w:rsidRDefault="00356F6B" w:rsidP="00356F6B">
      <w:pPr>
        <w:pStyle w:val="af8"/>
      </w:pPr>
    </w:p>
    <w:p w:rsidR="00356F6B" w:rsidRDefault="00356F6B" w:rsidP="00356F6B">
      <w:pPr>
        <w:pStyle w:val="afe"/>
      </w:pPr>
    </w:p>
    <w:p w:rsidR="00356F6B" w:rsidRDefault="00356F6B" w:rsidP="00356F6B">
      <w:pPr>
        <w:pStyle w:val="aff3"/>
        <w:spacing w:after="120"/>
      </w:pPr>
      <w:r>
        <w:br/>
      </w:r>
      <w:bookmarkStart w:id="115" w:name="_Toc230006816"/>
      <w:bookmarkStart w:id="116" w:name="_Toc230010965"/>
      <w:bookmarkStart w:id="117" w:name="_Toc230019720"/>
      <w:r>
        <w:rPr>
          <w:rFonts w:hint="eastAsia"/>
        </w:rPr>
        <w:t>（资料性）</w:t>
      </w:r>
      <w:r>
        <w:br/>
      </w:r>
      <w:proofErr w:type="gramStart"/>
      <w:r>
        <w:rPr>
          <w:rFonts w:hint="eastAsia"/>
        </w:rPr>
        <w:t>不同周龄灵山</w:t>
      </w:r>
      <w:proofErr w:type="gramEnd"/>
      <w:r>
        <w:rPr>
          <w:rFonts w:hint="eastAsia"/>
        </w:rPr>
        <w:t>香鸡主要营养需要推荐量</w:t>
      </w:r>
      <w:bookmarkEnd w:id="115"/>
      <w:bookmarkEnd w:id="116"/>
      <w:bookmarkEnd w:id="117"/>
    </w:p>
    <w:p w:rsidR="00356F6B" w:rsidRPr="00356F6B" w:rsidRDefault="00356F6B" w:rsidP="00356F6B">
      <w:pPr>
        <w:pStyle w:val="affffe"/>
        <w:ind w:firstLine="420"/>
      </w:pPr>
      <w:proofErr w:type="gramStart"/>
      <w:r w:rsidRPr="00356F6B">
        <w:rPr>
          <w:rFonts w:hint="eastAsia"/>
        </w:rPr>
        <w:t>不同</w:t>
      </w:r>
      <w:r>
        <w:rPr>
          <w:rFonts w:hint="eastAsia"/>
        </w:rPr>
        <w:t>周</w:t>
      </w:r>
      <w:r w:rsidRPr="00356F6B">
        <w:rPr>
          <w:rFonts w:hint="eastAsia"/>
        </w:rPr>
        <w:t>龄</w:t>
      </w:r>
      <w:r>
        <w:rPr>
          <w:rFonts w:hint="eastAsia"/>
        </w:rPr>
        <w:t>灵山</w:t>
      </w:r>
      <w:proofErr w:type="gramEnd"/>
      <w:r>
        <w:rPr>
          <w:rFonts w:hint="eastAsia"/>
        </w:rPr>
        <w:t>香鸡</w:t>
      </w:r>
      <w:r w:rsidRPr="00356F6B">
        <w:rPr>
          <w:rFonts w:hint="eastAsia"/>
        </w:rPr>
        <w:t>主要营养需要推荐量</w:t>
      </w:r>
      <w:r>
        <w:rPr>
          <w:rFonts w:hint="eastAsia"/>
        </w:rPr>
        <w:t>见表</w:t>
      </w:r>
      <w:r w:rsidR="009E4982">
        <w:rPr>
          <w:rFonts w:hint="eastAsia"/>
        </w:rPr>
        <w:t>B</w:t>
      </w:r>
      <w:r>
        <w:rPr>
          <w:rFonts w:hint="eastAsia"/>
        </w:rPr>
        <w:t>.1。</w:t>
      </w:r>
    </w:p>
    <w:p w:rsidR="008555CB" w:rsidRPr="008555CB" w:rsidRDefault="00845932" w:rsidP="008555CB">
      <w:pPr>
        <w:pStyle w:val="aff"/>
        <w:spacing w:before="120" w:after="120"/>
      </w:pPr>
      <w:proofErr w:type="gramStart"/>
      <w:r w:rsidRPr="00356F6B">
        <w:rPr>
          <w:rFonts w:hint="eastAsia"/>
        </w:rPr>
        <w:t>不同</w:t>
      </w:r>
      <w:r>
        <w:rPr>
          <w:rFonts w:hint="eastAsia"/>
        </w:rPr>
        <w:t>周</w:t>
      </w:r>
      <w:r w:rsidRPr="00356F6B">
        <w:rPr>
          <w:rFonts w:hint="eastAsia"/>
        </w:rPr>
        <w:t>龄</w:t>
      </w:r>
      <w:r>
        <w:rPr>
          <w:rFonts w:hint="eastAsia"/>
        </w:rPr>
        <w:t>灵山</w:t>
      </w:r>
      <w:proofErr w:type="gramEnd"/>
      <w:r>
        <w:rPr>
          <w:rFonts w:hint="eastAsia"/>
        </w:rPr>
        <w:t>香鸡</w:t>
      </w:r>
      <w:r w:rsidRPr="00356F6B">
        <w:rPr>
          <w:rFonts w:hint="eastAsia"/>
        </w:rPr>
        <w:t>主要营养需要推荐量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4"/>
        <w:gridCol w:w="2203"/>
        <w:gridCol w:w="2394"/>
        <w:gridCol w:w="2389"/>
      </w:tblGrid>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proofErr w:type="gramStart"/>
            <w:r>
              <w:rPr>
                <w:rFonts w:ascii="宋体" w:hAnsi="宋体" w:hint="eastAsia"/>
                <w:sz w:val="18"/>
                <w:szCs w:val="18"/>
              </w:rPr>
              <w:t>周龄</w:t>
            </w:r>
            <w:proofErr w:type="gramEnd"/>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0～5</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6～11</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12以上</w:t>
            </w:r>
          </w:p>
        </w:tc>
      </w:tr>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代谢能（</w:t>
            </w:r>
            <w:r w:rsidRPr="008555CB">
              <w:rPr>
                <w:rFonts w:ascii="宋体" w:hAnsi="宋体"/>
                <w:sz w:val="18"/>
                <w:szCs w:val="18"/>
              </w:rPr>
              <w:t>MJ/kg</w:t>
            </w:r>
            <w:r w:rsidRPr="00845932">
              <w:rPr>
                <w:rFonts w:ascii="宋体" w:hAnsi="宋体"/>
                <w:sz w:val="18"/>
                <w:szCs w:val="18"/>
              </w:rPr>
              <w:t>）</w:t>
            </w:r>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11.72</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12.13</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12.55</w:t>
            </w:r>
          </w:p>
        </w:tc>
      </w:tr>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粗蛋白质（</w:t>
            </w:r>
            <w:r>
              <w:rPr>
                <w:rFonts w:ascii="宋体" w:hAnsi="宋体"/>
                <w:sz w:val="18"/>
                <w:szCs w:val="18"/>
              </w:rPr>
              <w:t>％</w:t>
            </w:r>
            <w:r w:rsidRPr="00845932">
              <w:rPr>
                <w:rFonts w:ascii="宋体" w:hAnsi="宋体"/>
                <w:sz w:val="18"/>
                <w:szCs w:val="18"/>
              </w:rPr>
              <w:t>）</w:t>
            </w:r>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20.00</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18.00</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16.00</w:t>
            </w:r>
          </w:p>
        </w:tc>
      </w:tr>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钙（</w:t>
            </w:r>
            <w:r>
              <w:rPr>
                <w:rFonts w:ascii="宋体" w:hAnsi="宋体"/>
                <w:sz w:val="18"/>
                <w:szCs w:val="18"/>
              </w:rPr>
              <w:t>％</w:t>
            </w:r>
            <w:r w:rsidRPr="00845932">
              <w:rPr>
                <w:rFonts w:ascii="宋体" w:hAnsi="宋体"/>
                <w:sz w:val="18"/>
                <w:szCs w:val="18"/>
              </w:rPr>
              <w:t>）</w:t>
            </w:r>
          </w:p>
        </w:tc>
        <w:tc>
          <w:tcPr>
            <w:tcW w:w="1151" w:type="pct"/>
            <w:vAlign w:val="center"/>
          </w:tcPr>
          <w:p w:rsidR="008555CB" w:rsidRPr="00845932" w:rsidRDefault="008555CB" w:rsidP="00845932">
            <w:pPr>
              <w:pStyle w:val="afffffff"/>
              <w:widowControl w:val="0"/>
              <w:spacing w:before="0" w:line="240" w:lineRule="auto"/>
              <w:rPr>
                <w:rFonts w:hAnsi="宋体"/>
                <w:kern w:val="2"/>
                <w:sz w:val="18"/>
                <w:szCs w:val="18"/>
              </w:rPr>
            </w:pPr>
            <w:r w:rsidRPr="00845932">
              <w:rPr>
                <w:rFonts w:hAnsi="宋体"/>
                <w:kern w:val="2"/>
                <w:sz w:val="18"/>
                <w:szCs w:val="18"/>
              </w:rPr>
              <w:t>1.0</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0.8</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0.8</w:t>
            </w:r>
          </w:p>
        </w:tc>
      </w:tr>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磷（</w:t>
            </w:r>
            <w:r>
              <w:rPr>
                <w:rFonts w:ascii="宋体" w:hAnsi="宋体"/>
                <w:sz w:val="18"/>
                <w:szCs w:val="18"/>
              </w:rPr>
              <w:t>％</w:t>
            </w:r>
            <w:r w:rsidRPr="00845932">
              <w:rPr>
                <w:rFonts w:ascii="宋体" w:hAnsi="宋体"/>
                <w:sz w:val="18"/>
                <w:szCs w:val="18"/>
              </w:rPr>
              <w:t>）</w:t>
            </w:r>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0.6</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0.4</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0.4</w:t>
            </w:r>
          </w:p>
        </w:tc>
      </w:tr>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食盐（</w:t>
            </w:r>
            <w:r>
              <w:rPr>
                <w:rFonts w:ascii="宋体" w:hAnsi="宋体"/>
                <w:sz w:val="18"/>
                <w:szCs w:val="18"/>
              </w:rPr>
              <w:t>％</w:t>
            </w:r>
            <w:r w:rsidRPr="00845932">
              <w:rPr>
                <w:rFonts w:ascii="宋体" w:hAnsi="宋体"/>
                <w:sz w:val="18"/>
                <w:szCs w:val="18"/>
              </w:rPr>
              <w:t>）</w:t>
            </w:r>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0.37</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0.37</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0.37</w:t>
            </w:r>
          </w:p>
        </w:tc>
      </w:tr>
      <w:tr w:rsidR="008555CB" w:rsidRPr="00845932" w:rsidTr="008555CB">
        <w:trPr>
          <w:cantSplit/>
          <w:trHeight w:val="283"/>
        </w:trPr>
        <w:tc>
          <w:tcPr>
            <w:tcW w:w="1350" w:type="pct"/>
            <w:vAlign w:val="center"/>
          </w:tcPr>
          <w:p w:rsidR="008555CB" w:rsidRPr="00845932" w:rsidRDefault="00CF17C1" w:rsidP="00845932">
            <w:pPr>
              <w:spacing w:line="240" w:lineRule="auto"/>
              <w:jc w:val="center"/>
              <w:rPr>
                <w:rFonts w:ascii="宋体" w:hAnsi="宋体"/>
                <w:sz w:val="18"/>
                <w:szCs w:val="18"/>
              </w:rPr>
            </w:pPr>
            <w:r>
              <w:rPr>
                <w:rFonts w:ascii="宋体" w:hAnsi="宋体" w:hint="eastAsia"/>
                <w:sz w:val="18"/>
                <w:szCs w:val="18"/>
              </w:rPr>
              <w:t>赖</w:t>
            </w:r>
            <w:r w:rsidR="008555CB" w:rsidRPr="00845932">
              <w:rPr>
                <w:rFonts w:ascii="宋体" w:hAnsi="宋体"/>
                <w:sz w:val="18"/>
                <w:szCs w:val="18"/>
              </w:rPr>
              <w:t>氨酸（</w:t>
            </w:r>
            <w:r w:rsidR="008555CB">
              <w:rPr>
                <w:rFonts w:ascii="宋体" w:hAnsi="宋体"/>
                <w:sz w:val="18"/>
                <w:szCs w:val="18"/>
              </w:rPr>
              <w:t>％</w:t>
            </w:r>
            <w:r w:rsidR="008555CB" w:rsidRPr="00845932">
              <w:rPr>
                <w:rFonts w:ascii="宋体" w:hAnsi="宋体"/>
                <w:sz w:val="18"/>
                <w:szCs w:val="18"/>
              </w:rPr>
              <w:t>）</w:t>
            </w:r>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1.10</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0.9</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0.7</w:t>
            </w:r>
          </w:p>
        </w:tc>
      </w:tr>
      <w:tr w:rsidR="008555CB" w:rsidRPr="00845932" w:rsidTr="008555CB">
        <w:trPr>
          <w:cantSplit/>
          <w:trHeight w:val="283"/>
        </w:trPr>
        <w:tc>
          <w:tcPr>
            <w:tcW w:w="1350"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蛋+胱氨酸（</w:t>
            </w:r>
            <w:r>
              <w:rPr>
                <w:rFonts w:ascii="宋体" w:hAnsi="宋体"/>
                <w:sz w:val="18"/>
                <w:szCs w:val="18"/>
              </w:rPr>
              <w:t>％</w:t>
            </w:r>
            <w:r w:rsidRPr="00845932">
              <w:rPr>
                <w:rFonts w:ascii="宋体" w:hAnsi="宋体"/>
                <w:sz w:val="18"/>
                <w:szCs w:val="18"/>
              </w:rPr>
              <w:t>）</w:t>
            </w:r>
          </w:p>
        </w:tc>
        <w:tc>
          <w:tcPr>
            <w:tcW w:w="11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0.75</w:t>
            </w:r>
          </w:p>
        </w:tc>
        <w:tc>
          <w:tcPr>
            <w:tcW w:w="1251"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0.6</w:t>
            </w:r>
          </w:p>
        </w:tc>
        <w:tc>
          <w:tcPr>
            <w:tcW w:w="1248" w:type="pct"/>
            <w:vAlign w:val="center"/>
          </w:tcPr>
          <w:p w:rsidR="008555CB" w:rsidRPr="00845932" w:rsidRDefault="008555CB" w:rsidP="00845932">
            <w:pPr>
              <w:spacing w:line="240" w:lineRule="auto"/>
              <w:jc w:val="center"/>
              <w:rPr>
                <w:rFonts w:ascii="宋体" w:hAnsi="宋体"/>
                <w:sz w:val="18"/>
                <w:szCs w:val="18"/>
              </w:rPr>
            </w:pPr>
            <w:r w:rsidRPr="00845932">
              <w:rPr>
                <w:rFonts w:ascii="宋体" w:hAnsi="宋体"/>
                <w:sz w:val="18"/>
                <w:szCs w:val="18"/>
              </w:rPr>
              <w:t>0.45</w:t>
            </w:r>
          </w:p>
        </w:tc>
      </w:tr>
    </w:tbl>
    <w:p w:rsidR="00356F6B" w:rsidRDefault="00356F6B" w:rsidP="00356F6B">
      <w:pPr>
        <w:pStyle w:val="affffe"/>
        <w:ind w:firstLine="420"/>
      </w:pPr>
    </w:p>
    <w:p w:rsidR="00356F6B" w:rsidRDefault="00356F6B" w:rsidP="00356F6B">
      <w:pPr>
        <w:pStyle w:val="affffe"/>
        <w:ind w:firstLine="420"/>
      </w:pPr>
    </w:p>
    <w:p w:rsidR="00356F6B" w:rsidRPr="00356F6B" w:rsidRDefault="00356F6B" w:rsidP="00356F6B">
      <w:pPr>
        <w:pStyle w:val="affffe"/>
        <w:ind w:firstLine="420"/>
      </w:pPr>
    </w:p>
    <w:p w:rsidR="00356F6B" w:rsidRDefault="00356F6B" w:rsidP="00356F6B">
      <w:pPr>
        <w:pStyle w:val="affffe"/>
        <w:ind w:firstLine="420"/>
      </w:pPr>
    </w:p>
    <w:p w:rsidR="00845932" w:rsidRDefault="00845932" w:rsidP="00356F6B">
      <w:pPr>
        <w:pStyle w:val="affffe"/>
        <w:ind w:firstLine="420"/>
        <w:sectPr w:rsidR="00845932" w:rsidSect="00496D40">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bookmarkStart w:id="118" w:name="_GoBack"/>
      <w:bookmarkEnd w:id="118"/>
    </w:p>
    <w:p w:rsidR="00356F6B" w:rsidRDefault="00356F6B" w:rsidP="00845932">
      <w:pPr>
        <w:pStyle w:val="af8"/>
      </w:pPr>
    </w:p>
    <w:p w:rsidR="00845932" w:rsidRDefault="00845932" w:rsidP="00845932">
      <w:pPr>
        <w:pStyle w:val="afe"/>
      </w:pPr>
    </w:p>
    <w:p w:rsidR="00845932" w:rsidRPr="00844057" w:rsidRDefault="00845932" w:rsidP="00845932">
      <w:pPr>
        <w:pStyle w:val="aff3"/>
        <w:spacing w:after="120"/>
        <w:rPr>
          <w:color w:val="000000" w:themeColor="text1"/>
        </w:rPr>
      </w:pPr>
      <w:r>
        <w:br/>
      </w:r>
      <w:bookmarkStart w:id="119" w:name="_Toc230006817"/>
      <w:bookmarkStart w:id="120" w:name="_Toc230010966"/>
      <w:bookmarkStart w:id="121" w:name="_Toc230019721"/>
      <w:r>
        <w:rPr>
          <w:rFonts w:hint="eastAsia"/>
        </w:rPr>
        <w:t>（资料性）</w:t>
      </w:r>
      <w:r>
        <w:br/>
      </w:r>
      <w:r w:rsidRPr="00844057">
        <w:rPr>
          <w:rFonts w:hint="eastAsia"/>
          <w:color w:val="000000" w:themeColor="text1"/>
        </w:rPr>
        <w:t>灵山香鸡免疫程序</w:t>
      </w:r>
      <w:bookmarkEnd w:id="119"/>
      <w:bookmarkEnd w:id="120"/>
      <w:bookmarkEnd w:id="121"/>
    </w:p>
    <w:p w:rsidR="00845932" w:rsidRPr="00844057" w:rsidRDefault="00845932" w:rsidP="00845932">
      <w:pPr>
        <w:pStyle w:val="affffe"/>
        <w:ind w:firstLine="420"/>
        <w:rPr>
          <w:color w:val="000000" w:themeColor="text1"/>
        </w:rPr>
      </w:pPr>
      <w:r w:rsidRPr="00844057">
        <w:rPr>
          <w:rFonts w:hint="eastAsia"/>
          <w:color w:val="000000" w:themeColor="text1"/>
        </w:rPr>
        <w:t>灵山香鸡</w:t>
      </w:r>
      <w:bookmarkStart w:id="122" w:name="OLE_LINK4"/>
      <w:bookmarkStart w:id="123" w:name="OLE_LINK5"/>
      <w:r w:rsidRPr="00844057">
        <w:rPr>
          <w:rFonts w:hint="eastAsia"/>
          <w:color w:val="000000" w:themeColor="text1"/>
        </w:rPr>
        <w:t>免疫程序</w:t>
      </w:r>
      <w:bookmarkEnd w:id="122"/>
      <w:bookmarkEnd w:id="123"/>
      <w:r w:rsidRPr="00844057">
        <w:rPr>
          <w:rFonts w:hint="eastAsia"/>
          <w:color w:val="000000" w:themeColor="text1"/>
        </w:rPr>
        <w:t>见表</w:t>
      </w:r>
      <w:r w:rsidR="009E4982" w:rsidRPr="00844057">
        <w:rPr>
          <w:rFonts w:hint="eastAsia"/>
          <w:color w:val="000000" w:themeColor="text1"/>
        </w:rPr>
        <w:t>C</w:t>
      </w:r>
      <w:r w:rsidRPr="00844057">
        <w:rPr>
          <w:rFonts w:hint="eastAsia"/>
          <w:color w:val="000000" w:themeColor="text1"/>
        </w:rPr>
        <w:t>.1。</w:t>
      </w:r>
    </w:p>
    <w:p w:rsidR="00870CB8" w:rsidRPr="00844057" w:rsidRDefault="00845932" w:rsidP="00870CB8">
      <w:pPr>
        <w:pStyle w:val="aff"/>
        <w:spacing w:before="120" w:after="120"/>
        <w:rPr>
          <w:color w:val="000000" w:themeColor="text1"/>
        </w:rPr>
      </w:pPr>
      <w:r w:rsidRPr="00844057">
        <w:rPr>
          <w:rFonts w:hint="eastAsia"/>
          <w:color w:val="000000" w:themeColor="text1"/>
        </w:rPr>
        <w:t>灵山香鸡免疫程序</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3402"/>
        <w:gridCol w:w="2058"/>
        <w:gridCol w:w="2344"/>
      </w:tblGrid>
      <w:tr w:rsidR="00844057" w:rsidRPr="00844057" w:rsidTr="00844057">
        <w:trPr>
          <w:trHeight w:val="283"/>
          <w:tblHeader/>
          <w:jc w:val="center"/>
        </w:trPr>
        <w:tc>
          <w:tcPr>
            <w:tcW w:w="1570" w:type="dxa"/>
            <w:tcBorders>
              <w:top w:val="single" w:sz="8" w:space="0" w:color="auto"/>
              <w:bottom w:val="single" w:sz="8" w:space="0" w:color="auto"/>
            </w:tcBorders>
            <w:shd w:val="clear" w:color="auto" w:fill="auto"/>
            <w:vAlign w:val="center"/>
          </w:tcPr>
          <w:p w:rsidR="00870CB8" w:rsidRPr="00844057" w:rsidRDefault="00870CB8" w:rsidP="00870CB8">
            <w:pPr>
              <w:pStyle w:val="afffffffff2"/>
              <w:rPr>
                <w:color w:val="000000" w:themeColor="text1"/>
              </w:rPr>
            </w:pPr>
            <w:r w:rsidRPr="00844057">
              <w:rPr>
                <w:rFonts w:hint="eastAsia"/>
                <w:color w:val="000000" w:themeColor="text1"/>
              </w:rPr>
              <w:t>日龄/d</w:t>
            </w:r>
          </w:p>
        </w:tc>
        <w:tc>
          <w:tcPr>
            <w:tcW w:w="3402" w:type="dxa"/>
            <w:tcBorders>
              <w:top w:val="single" w:sz="8" w:space="0" w:color="auto"/>
              <w:bottom w:val="single" w:sz="8" w:space="0" w:color="auto"/>
            </w:tcBorders>
            <w:shd w:val="clear" w:color="auto" w:fill="auto"/>
            <w:vAlign w:val="center"/>
          </w:tcPr>
          <w:p w:rsidR="00870CB8" w:rsidRPr="00844057" w:rsidRDefault="00870CB8" w:rsidP="00870CB8">
            <w:pPr>
              <w:pStyle w:val="afffffffff2"/>
              <w:rPr>
                <w:color w:val="000000" w:themeColor="text1"/>
              </w:rPr>
            </w:pPr>
            <w:r w:rsidRPr="00844057">
              <w:rPr>
                <w:rFonts w:hint="eastAsia"/>
                <w:color w:val="000000" w:themeColor="text1"/>
              </w:rPr>
              <w:t>疫苗名称</w:t>
            </w:r>
          </w:p>
        </w:tc>
        <w:tc>
          <w:tcPr>
            <w:tcW w:w="2058" w:type="dxa"/>
            <w:tcBorders>
              <w:top w:val="single" w:sz="8" w:space="0" w:color="auto"/>
              <w:bottom w:val="single" w:sz="8" w:space="0" w:color="auto"/>
            </w:tcBorders>
            <w:vAlign w:val="center"/>
          </w:tcPr>
          <w:p w:rsidR="00870CB8" w:rsidRPr="00844057" w:rsidRDefault="00870CB8" w:rsidP="00870CB8">
            <w:pPr>
              <w:pStyle w:val="afffffffff2"/>
              <w:rPr>
                <w:color w:val="000000" w:themeColor="text1"/>
              </w:rPr>
            </w:pPr>
            <w:r w:rsidRPr="00844057">
              <w:rPr>
                <w:rFonts w:hint="eastAsia"/>
                <w:color w:val="000000" w:themeColor="text1"/>
              </w:rPr>
              <w:t>免疫方式</w:t>
            </w:r>
          </w:p>
        </w:tc>
        <w:tc>
          <w:tcPr>
            <w:tcW w:w="2344" w:type="dxa"/>
            <w:tcBorders>
              <w:top w:val="single" w:sz="8" w:space="0" w:color="auto"/>
              <w:bottom w:val="single" w:sz="8" w:space="0" w:color="auto"/>
            </w:tcBorders>
            <w:shd w:val="clear" w:color="auto" w:fill="auto"/>
            <w:vAlign w:val="center"/>
          </w:tcPr>
          <w:p w:rsidR="00870CB8" w:rsidRPr="00844057" w:rsidRDefault="00870CB8" w:rsidP="00870CB8">
            <w:pPr>
              <w:pStyle w:val="afffffffff2"/>
              <w:rPr>
                <w:color w:val="000000" w:themeColor="text1"/>
              </w:rPr>
            </w:pPr>
            <w:r w:rsidRPr="00844057">
              <w:rPr>
                <w:rFonts w:hint="eastAsia"/>
                <w:color w:val="000000" w:themeColor="text1"/>
              </w:rPr>
              <w:t>每只剂量</w:t>
            </w:r>
          </w:p>
        </w:tc>
      </w:tr>
      <w:tr w:rsidR="00844057" w:rsidRPr="00844057" w:rsidTr="00844057">
        <w:trPr>
          <w:trHeight w:val="283"/>
          <w:jc w:val="center"/>
        </w:trPr>
        <w:tc>
          <w:tcPr>
            <w:tcW w:w="1570" w:type="dxa"/>
            <w:tcBorders>
              <w:top w:val="single" w:sz="8" w:space="0" w:color="auto"/>
            </w:tcBorders>
            <w:shd w:val="clear" w:color="auto" w:fill="auto"/>
            <w:vAlign w:val="center"/>
          </w:tcPr>
          <w:p w:rsidR="0086106C" w:rsidRPr="00844057" w:rsidRDefault="0086106C" w:rsidP="00870CB8">
            <w:pPr>
              <w:pStyle w:val="afffffffff2"/>
              <w:rPr>
                <w:color w:val="000000" w:themeColor="text1"/>
              </w:rPr>
            </w:pPr>
            <w:r w:rsidRPr="00844057">
              <w:rPr>
                <w:rFonts w:hint="eastAsia"/>
                <w:color w:val="000000" w:themeColor="text1"/>
              </w:rPr>
              <w:t>1</w:t>
            </w:r>
          </w:p>
        </w:tc>
        <w:tc>
          <w:tcPr>
            <w:tcW w:w="3402" w:type="dxa"/>
            <w:tcBorders>
              <w:top w:val="single" w:sz="8" w:space="0" w:color="auto"/>
            </w:tcBorders>
            <w:shd w:val="clear" w:color="auto" w:fill="auto"/>
            <w:vAlign w:val="center"/>
          </w:tcPr>
          <w:p w:rsidR="0086106C" w:rsidRPr="00844057" w:rsidRDefault="0086106C" w:rsidP="0086106C">
            <w:pPr>
              <w:pStyle w:val="afffffffff2"/>
              <w:ind w:firstLineChars="100" w:firstLine="180"/>
              <w:jc w:val="both"/>
              <w:rPr>
                <w:color w:val="000000" w:themeColor="text1"/>
              </w:rPr>
            </w:pPr>
            <w:r w:rsidRPr="00844057">
              <w:rPr>
                <w:rFonts w:hint="eastAsia"/>
                <w:color w:val="000000" w:themeColor="text1"/>
              </w:rPr>
              <w:t>马立克氏病疫苗</w:t>
            </w:r>
          </w:p>
        </w:tc>
        <w:tc>
          <w:tcPr>
            <w:tcW w:w="2058" w:type="dxa"/>
            <w:tcBorders>
              <w:top w:val="single" w:sz="8" w:space="0" w:color="auto"/>
            </w:tcBorders>
            <w:vAlign w:val="center"/>
          </w:tcPr>
          <w:p w:rsidR="0086106C" w:rsidRPr="00844057" w:rsidRDefault="0086106C" w:rsidP="00CC2407">
            <w:pPr>
              <w:pStyle w:val="afffffffff2"/>
              <w:ind w:leftChars="100" w:left="210"/>
              <w:jc w:val="left"/>
              <w:rPr>
                <w:color w:val="000000" w:themeColor="text1"/>
              </w:rPr>
            </w:pPr>
            <w:r w:rsidRPr="00844057">
              <w:rPr>
                <w:rFonts w:hint="eastAsia"/>
                <w:color w:val="000000" w:themeColor="text1"/>
              </w:rPr>
              <w:t>颈部皮下注射</w:t>
            </w:r>
          </w:p>
        </w:tc>
        <w:tc>
          <w:tcPr>
            <w:tcW w:w="2344" w:type="dxa"/>
            <w:tcBorders>
              <w:top w:val="single" w:sz="8" w:space="0" w:color="auto"/>
            </w:tcBorders>
            <w:shd w:val="clear" w:color="auto" w:fill="auto"/>
            <w:vAlign w:val="center"/>
          </w:tcPr>
          <w:p w:rsidR="0086106C" w:rsidRPr="00844057" w:rsidRDefault="0086106C" w:rsidP="00CC2407">
            <w:pPr>
              <w:pStyle w:val="afffffffff2"/>
              <w:rPr>
                <w:color w:val="000000" w:themeColor="text1"/>
              </w:rPr>
            </w:pPr>
            <w:r w:rsidRPr="00844057">
              <w:rPr>
                <w:rFonts w:hint="eastAsia"/>
                <w:color w:val="000000" w:themeColor="text1"/>
              </w:rPr>
              <w:t>0.2</w:t>
            </w:r>
            <w:r w:rsidRPr="00844057">
              <w:rPr>
                <w:rFonts w:hint="eastAsia"/>
                <w:color w:val="000000" w:themeColor="text1"/>
                <w:vertAlign w:val="superscript"/>
              </w:rPr>
              <w:t xml:space="preserve"> </w:t>
            </w:r>
            <w:r w:rsidRPr="00844057">
              <w:rPr>
                <w:rFonts w:hint="eastAsia"/>
                <w:color w:val="000000" w:themeColor="text1"/>
              </w:rPr>
              <w:t>mL</w:t>
            </w:r>
          </w:p>
        </w:tc>
      </w:tr>
      <w:tr w:rsidR="00844057" w:rsidRPr="00844057" w:rsidTr="00844057">
        <w:trPr>
          <w:trHeight w:val="283"/>
          <w:jc w:val="center"/>
        </w:trPr>
        <w:tc>
          <w:tcPr>
            <w:tcW w:w="1570" w:type="dxa"/>
            <w:vMerge w:val="restart"/>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7</w:t>
            </w:r>
          </w:p>
        </w:tc>
        <w:tc>
          <w:tcPr>
            <w:tcW w:w="3402" w:type="dxa"/>
            <w:tcBorders>
              <w:top w:val="single" w:sz="8" w:space="0" w:color="auto"/>
            </w:tcBorders>
            <w:shd w:val="clear" w:color="auto" w:fill="auto"/>
            <w:vAlign w:val="center"/>
          </w:tcPr>
          <w:p w:rsidR="004E4643" w:rsidRPr="00844057" w:rsidRDefault="004E4643">
            <w:pPr>
              <w:pStyle w:val="afffffffff2"/>
              <w:ind w:leftChars="100" w:left="210"/>
              <w:jc w:val="left"/>
              <w:rPr>
                <w:color w:val="000000" w:themeColor="text1"/>
              </w:rPr>
            </w:pPr>
            <w:r w:rsidRPr="00844057">
              <w:rPr>
                <w:rFonts w:hAnsi="宋体" w:hint="eastAsia"/>
                <w:color w:val="000000" w:themeColor="text1"/>
              </w:rPr>
              <w:t>新城</w:t>
            </w:r>
            <w:proofErr w:type="gramStart"/>
            <w:r w:rsidRPr="00844057">
              <w:rPr>
                <w:rFonts w:hAnsi="宋体" w:hint="eastAsia"/>
                <w:color w:val="000000" w:themeColor="text1"/>
              </w:rPr>
              <w:t>疫</w:t>
            </w:r>
            <w:proofErr w:type="gramEnd"/>
            <w:r w:rsidRPr="00844057">
              <w:rPr>
                <w:rFonts w:hAnsi="宋体" w:hint="eastAsia"/>
                <w:color w:val="000000" w:themeColor="text1"/>
              </w:rPr>
              <w:t>+传染性支气管炎二联疫苗</w:t>
            </w:r>
          </w:p>
        </w:tc>
        <w:tc>
          <w:tcPr>
            <w:tcW w:w="2058" w:type="dxa"/>
            <w:tcBorders>
              <w:top w:val="single" w:sz="8" w:space="0" w:color="auto"/>
            </w:tcBorders>
            <w:vAlign w:val="center"/>
          </w:tcPr>
          <w:p w:rsidR="004E4643" w:rsidRPr="00844057" w:rsidRDefault="004E4643">
            <w:pPr>
              <w:pStyle w:val="afffffffff2"/>
              <w:ind w:leftChars="100" w:left="210"/>
              <w:jc w:val="left"/>
              <w:rPr>
                <w:color w:val="000000" w:themeColor="text1"/>
              </w:rPr>
            </w:pPr>
            <w:r w:rsidRPr="00844057">
              <w:rPr>
                <w:rFonts w:hAnsi="宋体" w:hint="eastAsia"/>
                <w:color w:val="000000" w:themeColor="text1"/>
              </w:rPr>
              <w:t>滴鼻/点眼</w:t>
            </w:r>
          </w:p>
        </w:tc>
        <w:tc>
          <w:tcPr>
            <w:tcW w:w="2344" w:type="dxa"/>
            <w:tcBorders>
              <w:top w:val="single" w:sz="8" w:space="0" w:color="auto"/>
            </w:tcBorders>
            <w:shd w:val="clear" w:color="auto" w:fill="auto"/>
            <w:vAlign w:val="center"/>
          </w:tcPr>
          <w:p w:rsidR="004E4643" w:rsidRPr="00844057" w:rsidRDefault="004E4643">
            <w:pPr>
              <w:pStyle w:val="afffffffff2"/>
              <w:rPr>
                <w:color w:val="000000" w:themeColor="text1"/>
              </w:rPr>
            </w:pPr>
            <w:r w:rsidRPr="00844057">
              <w:rPr>
                <w:rFonts w:hAnsi="宋体" w:hint="eastAsia"/>
                <w:color w:val="000000" w:themeColor="text1"/>
              </w:rPr>
              <w:t>2</w:t>
            </w:r>
            <w:proofErr w:type="gramStart"/>
            <w:r w:rsidRPr="00844057">
              <w:rPr>
                <w:rFonts w:hAnsi="宋体" w:hint="eastAsia"/>
                <w:color w:val="000000" w:themeColor="text1"/>
              </w:rPr>
              <w:t>羽份</w:t>
            </w:r>
            <w:proofErr w:type="gramEnd"/>
          </w:p>
        </w:tc>
      </w:tr>
      <w:tr w:rsidR="00844057" w:rsidRPr="00844057" w:rsidTr="00844057">
        <w:trPr>
          <w:trHeight w:val="283"/>
          <w:jc w:val="center"/>
        </w:trPr>
        <w:tc>
          <w:tcPr>
            <w:tcW w:w="1570" w:type="dxa"/>
            <w:vMerge/>
            <w:shd w:val="clear" w:color="auto" w:fill="auto"/>
            <w:vAlign w:val="center"/>
          </w:tcPr>
          <w:p w:rsidR="004E4643" w:rsidRPr="00844057" w:rsidRDefault="004E4643" w:rsidP="00870CB8">
            <w:pPr>
              <w:pStyle w:val="afffffffff2"/>
              <w:rPr>
                <w:color w:val="000000" w:themeColor="text1"/>
              </w:rPr>
            </w:pPr>
          </w:p>
        </w:tc>
        <w:tc>
          <w:tcPr>
            <w:tcW w:w="3402" w:type="dxa"/>
            <w:tcBorders>
              <w:top w:val="single" w:sz="8" w:space="0" w:color="auto"/>
            </w:tcBorders>
            <w:shd w:val="clear" w:color="auto" w:fill="auto"/>
            <w:vAlign w:val="center"/>
          </w:tcPr>
          <w:p w:rsidR="004E4643" w:rsidRPr="00844057" w:rsidRDefault="004E4643">
            <w:pPr>
              <w:pStyle w:val="afffffffff2"/>
              <w:ind w:leftChars="100" w:left="210"/>
              <w:jc w:val="left"/>
              <w:rPr>
                <w:color w:val="000000" w:themeColor="text1"/>
              </w:rPr>
            </w:pPr>
            <w:r w:rsidRPr="00844057">
              <w:rPr>
                <w:rFonts w:hAnsi="宋体" w:hint="eastAsia"/>
                <w:color w:val="000000" w:themeColor="text1"/>
              </w:rPr>
              <w:t>新城</w:t>
            </w:r>
            <w:proofErr w:type="gramStart"/>
            <w:r w:rsidRPr="00844057">
              <w:rPr>
                <w:rFonts w:hAnsi="宋体" w:hint="eastAsia"/>
                <w:color w:val="000000" w:themeColor="text1"/>
              </w:rPr>
              <w:t>疫</w:t>
            </w:r>
            <w:proofErr w:type="gramEnd"/>
            <w:r w:rsidRPr="00844057">
              <w:rPr>
                <w:rFonts w:hAnsi="宋体" w:hint="eastAsia"/>
                <w:color w:val="000000" w:themeColor="text1"/>
              </w:rPr>
              <w:t>+传染性支气管炎+禽流感</w:t>
            </w:r>
            <w:proofErr w:type="gramStart"/>
            <w:r w:rsidRPr="00844057">
              <w:rPr>
                <w:rFonts w:hAnsi="宋体" w:hint="eastAsia"/>
                <w:color w:val="000000" w:themeColor="text1"/>
              </w:rPr>
              <w:t>三价苗</w:t>
            </w:r>
            <w:proofErr w:type="gramEnd"/>
          </w:p>
        </w:tc>
        <w:tc>
          <w:tcPr>
            <w:tcW w:w="2058" w:type="dxa"/>
            <w:tcBorders>
              <w:top w:val="single" w:sz="8" w:space="0" w:color="auto"/>
            </w:tcBorders>
            <w:vAlign w:val="center"/>
          </w:tcPr>
          <w:p w:rsidR="004E4643" w:rsidRPr="00844057" w:rsidRDefault="004E4643">
            <w:pPr>
              <w:pStyle w:val="afffffffff2"/>
              <w:ind w:leftChars="100" w:left="210"/>
              <w:jc w:val="left"/>
              <w:rPr>
                <w:color w:val="000000" w:themeColor="text1"/>
              </w:rPr>
            </w:pPr>
            <w:r w:rsidRPr="00844057">
              <w:rPr>
                <w:rFonts w:hAnsi="宋体" w:hint="eastAsia"/>
                <w:color w:val="000000" w:themeColor="text1"/>
              </w:rPr>
              <w:t>颈部皮下注射</w:t>
            </w:r>
          </w:p>
        </w:tc>
        <w:tc>
          <w:tcPr>
            <w:tcW w:w="2344" w:type="dxa"/>
            <w:tcBorders>
              <w:top w:val="single" w:sz="8" w:space="0" w:color="auto"/>
            </w:tcBorders>
            <w:shd w:val="clear" w:color="auto" w:fill="auto"/>
            <w:vAlign w:val="center"/>
          </w:tcPr>
          <w:p w:rsidR="004E4643" w:rsidRPr="00844057" w:rsidRDefault="004E4643">
            <w:pPr>
              <w:pStyle w:val="afffffffff2"/>
              <w:rPr>
                <w:color w:val="000000" w:themeColor="text1"/>
              </w:rPr>
            </w:pPr>
            <w:r w:rsidRPr="00844057">
              <w:rPr>
                <w:rFonts w:hAnsi="宋体" w:hint="eastAsia"/>
                <w:color w:val="000000" w:themeColor="text1"/>
              </w:rPr>
              <w:t>0.3</w:t>
            </w:r>
            <w:r w:rsidRPr="00844057">
              <w:rPr>
                <w:rFonts w:hAnsi="宋体" w:hint="eastAsia"/>
                <w:color w:val="000000" w:themeColor="text1"/>
                <w:vertAlign w:val="superscript"/>
              </w:rPr>
              <w:t xml:space="preserve"> </w:t>
            </w:r>
            <w:r w:rsidRPr="00844057">
              <w:rPr>
                <w:rFonts w:hAnsi="宋体" w:hint="eastAsia"/>
                <w:color w:val="000000" w:themeColor="text1"/>
              </w:rPr>
              <w:t>mL</w:t>
            </w:r>
          </w:p>
        </w:tc>
      </w:tr>
      <w:tr w:rsidR="00844057" w:rsidRPr="00844057" w:rsidTr="00844057">
        <w:trPr>
          <w:trHeight w:val="283"/>
          <w:jc w:val="center"/>
        </w:trPr>
        <w:tc>
          <w:tcPr>
            <w:tcW w:w="1570" w:type="dxa"/>
            <w:vMerge w:val="restart"/>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21</w:t>
            </w: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bookmarkStart w:id="124" w:name="OLE_LINK1"/>
            <w:bookmarkStart w:id="125" w:name="OLE_LINK6"/>
            <w:r w:rsidRPr="00844057">
              <w:rPr>
                <w:rFonts w:hAnsi="宋体" w:cs="宋体" w:hint="eastAsia"/>
                <w:color w:val="000000" w:themeColor="text1"/>
                <w:szCs w:val="18"/>
              </w:rPr>
              <w:t>支原体</w:t>
            </w:r>
            <w:bookmarkEnd w:id="124"/>
            <w:bookmarkEnd w:id="125"/>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Ansi="宋体" w:hint="eastAsia"/>
                <w:color w:val="000000" w:themeColor="text1"/>
              </w:rPr>
              <w:t>点眼</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int="eastAsia"/>
                <w:color w:val="000000" w:themeColor="text1"/>
              </w:rPr>
              <w:t>1</w:t>
            </w:r>
            <w:proofErr w:type="gramStart"/>
            <w:r w:rsidRPr="00844057">
              <w:rPr>
                <w:rFonts w:hint="eastAsia"/>
                <w:color w:val="000000" w:themeColor="text1"/>
              </w:rPr>
              <w:t>羽份</w:t>
            </w:r>
            <w:proofErr w:type="gramEnd"/>
          </w:p>
        </w:tc>
      </w:tr>
      <w:tr w:rsidR="00844057" w:rsidRPr="00844057" w:rsidTr="00844057">
        <w:trPr>
          <w:trHeight w:val="283"/>
          <w:jc w:val="center"/>
        </w:trPr>
        <w:tc>
          <w:tcPr>
            <w:tcW w:w="1570" w:type="dxa"/>
            <w:vMerge/>
            <w:shd w:val="clear" w:color="auto" w:fill="auto"/>
            <w:vAlign w:val="center"/>
          </w:tcPr>
          <w:p w:rsidR="004E4643" w:rsidRPr="00844057" w:rsidRDefault="004E4643" w:rsidP="00870CB8">
            <w:pPr>
              <w:pStyle w:val="afffffffff2"/>
              <w:rPr>
                <w:color w:val="000000" w:themeColor="text1"/>
              </w:rPr>
            </w:pP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r w:rsidRPr="00844057">
              <w:rPr>
                <w:rFonts w:hint="eastAsia"/>
                <w:color w:val="000000" w:themeColor="text1"/>
              </w:rPr>
              <w:t>支原体、鼻炎</w:t>
            </w:r>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int="eastAsia"/>
                <w:color w:val="000000" w:themeColor="text1"/>
              </w:rPr>
              <w:t>左侧肌注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Ansi="宋体" w:hint="eastAsia"/>
                <w:color w:val="000000" w:themeColor="text1"/>
              </w:rPr>
              <w:t>0.3</w:t>
            </w:r>
            <w:r w:rsidRPr="00844057">
              <w:rPr>
                <w:rFonts w:hAnsi="宋体" w:hint="eastAsia"/>
                <w:color w:val="000000" w:themeColor="text1"/>
                <w:vertAlign w:val="superscript"/>
              </w:rPr>
              <w:t xml:space="preserve"> </w:t>
            </w:r>
            <w:r w:rsidRPr="00844057">
              <w:rPr>
                <w:rFonts w:hAnsi="宋体" w:hint="eastAsia"/>
                <w:color w:val="000000" w:themeColor="text1"/>
              </w:rPr>
              <w:t>mL</w:t>
            </w:r>
          </w:p>
        </w:tc>
      </w:tr>
      <w:tr w:rsidR="00844057" w:rsidRPr="00844057" w:rsidTr="00844057">
        <w:trPr>
          <w:trHeight w:val="283"/>
          <w:jc w:val="center"/>
        </w:trPr>
        <w:tc>
          <w:tcPr>
            <w:tcW w:w="1570" w:type="dxa"/>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110</w:t>
            </w: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r w:rsidRPr="00844057">
              <w:rPr>
                <w:rFonts w:hint="eastAsia"/>
                <w:color w:val="000000" w:themeColor="text1"/>
              </w:rPr>
              <w:t>鼻炎</w:t>
            </w:r>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int="eastAsia"/>
                <w:color w:val="000000" w:themeColor="text1"/>
              </w:rPr>
              <w:t>左侧肌注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color w:val="000000" w:themeColor="text1"/>
              </w:rPr>
              <w:t>0.5mL</w:t>
            </w:r>
          </w:p>
        </w:tc>
      </w:tr>
      <w:tr w:rsidR="00844057" w:rsidRPr="00844057" w:rsidTr="00844057">
        <w:trPr>
          <w:trHeight w:val="283"/>
          <w:jc w:val="center"/>
        </w:trPr>
        <w:tc>
          <w:tcPr>
            <w:tcW w:w="1570" w:type="dxa"/>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120</w:t>
            </w: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proofErr w:type="gramStart"/>
            <w:r w:rsidRPr="00844057">
              <w:rPr>
                <w:rFonts w:hint="eastAsia"/>
                <w:color w:val="000000" w:themeColor="text1"/>
              </w:rPr>
              <w:t>减蛋综合征</w:t>
            </w:r>
            <w:proofErr w:type="gramEnd"/>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int="eastAsia"/>
                <w:color w:val="000000" w:themeColor="text1"/>
              </w:rPr>
              <w:t>右侧肌注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color w:val="000000" w:themeColor="text1"/>
              </w:rPr>
              <w:t>0.5mL</w:t>
            </w:r>
          </w:p>
        </w:tc>
      </w:tr>
      <w:tr w:rsidR="00844057" w:rsidRPr="00844057" w:rsidTr="00844057">
        <w:trPr>
          <w:trHeight w:val="283"/>
          <w:jc w:val="center"/>
        </w:trPr>
        <w:tc>
          <w:tcPr>
            <w:tcW w:w="1570" w:type="dxa"/>
            <w:vMerge w:val="restart"/>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150</w:t>
            </w: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proofErr w:type="gramStart"/>
            <w:r w:rsidRPr="00844057">
              <w:rPr>
                <w:rFonts w:hint="eastAsia"/>
                <w:color w:val="000000" w:themeColor="text1"/>
              </w:rPr>
              <w:t>新流腺</w:t>
            </w:r>
            <w:proofErr w:type="gramEnd"/>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Ansi="宋体" w:cs="宋体" w:hint="eastAsia"/>
                <w:color w:val="000000" w:themeColor="text1"/>
                <w:szCs w:val="18"/>
              </w:rPr>
              <w:t>右侧肌注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Ansi="宋体" w:cs="宋体" w:hint="eastAsia"/>
                <w:color w:val="000000" w:themeColor="text1"/>
                <w:szCs w:val="18"/>
              </w:rPr>
              <w:t>0.5mL</w:t>
            </w:r>
          </w:p>
        </w:tc>
      </w:tr>
      <w:tr w:rsidR="00844057" w:rsidRPr="00844057" w:rsidTr="00844057">
        <w:trPr>
          <w:trHeight w:val="283"/>
          <w:jc w:val="center"/>
        </w:trPr>
        <w:tc>
          <w:tcPr>
            <w:tcW w:w="1570" w:type="dxa"/>
            <w:vMerge/>
            <w:shd w:val="clear" w:color="auto" w:fill="auto"/>
            <w:vAlign w:val="center"/>
          </w:tcPr>
          <w:p w:rsidR="004E4643" w:rsidRPr="00844057" w:rsidRDefault="004E4643" w:rsidP="00870CB8">
            <w:pPr>
              <w:pStyle w:val="afffffffff2"/>
              <w:rPr>
                <w:color w:val="000000" w:themeColor="text1"/>
              </w:rPr>
            </w:pP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r w:rsidRPr="00844057">
              <w:rPr>
                <w:rFonts w:hAnsi="宋体" w:hint="eastAsia"/>
                <w:color w:val="000000" w:themeColor="text1"/>
              </w:rPr>
              <w:t>新城</w:t>
            </w:r>
            <w:proofErr w:type="gramStart"/>
            <w:r w:rsidRPr="00844057">
              <w:rPr>
                <w:rFonts w:hAnsi="宋体" w:hint="eastAsia"/>
                <w:color w:val="000000" w:themeColor="text1"/>
              </w:rPr>
              <w:t>疫</w:t>
            </w:r>
            <w:proofErr w:type="gramEnd"/>
            <w:r w:rsidRPr="00844057">
              <w:rPr>
                <w:rFonts w:hAnsi="宋体" w:hint="eastAsia"/>
                <w:color w:val="000000" w:themeColor="text1"/>
              </w:rPr>
              <w:t>+传染性支气管炎二联疫苗</w:t>
            </w:r>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Ansi="宋体" w:cs="宋体" w:hint="eastAsia"/>
                <w:color w:val="000000" w:themeColor="text1"/>
                <w:szCs w:val="18"/>
              </w:rPr>
              <w:t>点眼</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Ansi="宋体" w:cs="宋体" w:hint="eastAsia"/>
                <w:color w:val="000000" w:themeColor="text1"/>
                <w:szCs w:val="18"/>
              </w:rPr>
              <w:t>1</w:t>
            </w:r>
            <w:proofErr w:type="gramStart"/>
            <w:r w:rsidRPr="00844057">
              <w:rPr>
                <w:rFonts w:hAnsi="宋体" w:cs="宋体" w:hint="eastAsia"/>
                <w:color w:val="000000" w:themeColor="text1"/>
                <w:szCs w:val="18"/>
              </w:rPr>
              <w:t>羽份</w:t>
            </w:r>
            <w:proofErr w:type="gramEnd"/>
          </w:p>
        </w:tc>
      </w:tr>
      <w:tr w:rsidR="00844057" w:rsidRPr="00844057" w:rsidTr="00844057">
        <w:trPr>
          <w:trHeight w:val="283"/>
          <w:jc w:val="center"/>
        </w:trPr>
        <w:tc>
          <w:tcPr>
            <w:tcW w:w="1570" w:type="dxa"/>
            <w:vMerge w:val="restart"/>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160</w:t>
            </w: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r w:rsidRPr="00844057">
              <w:rPr>
                <w:rFonts w:hAnsi="宋体" w:cs="宋体" w:hint="eastAsia"/>
                <w:color w:val="000000" w:themeColor="text1"/>
                <w:szCs w:val="18"/>
              </w:rPr>
              <w:t>H5+H7</w:t>
            </w:r>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Ansi="宋体" w:cs="宋体" w:hint="eastAsia"/>
                <w:color w:val="000000" w:themeColor="text1"/>
                <w:szCs w:val="18"/>
              </w:rPr>
              <w:t>左侧肌注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Ansi="宋体" w:cs="宋体" w:hint="eastAsia"/>
                <w:color w:val="000000" w:themeColor="text1"/>
                <w:szCs w:val="18"/>
              </w:rPr>
              <w:t>0.5mL</w:t>
            </w:r>
          </w:p>
        </w:tc>
      </w:tr>
      <w:tr w:rsidR="00844057" w:rsidRPr="00844057" w:rsidTr="00844057">
        <w:trPr>
          <w:trHeight w:val="283"/>
          <w:jc w:val="center"/>
        </w:trPr>
        <w:tc>
          <w:tcPr>
            <w:tcW w:w="1570" w:type="dxa"/>
            <w:vMerge/>
            <w:shd w:val="clear" w:color="auto" w:fill="auto"/>
            <w:vAlign w:val="center"/>
          </w:tcPr>
          <w:p w:rsidR="004E4643" w:rsidRPr="00844057" w:rsidRDefault="004E4643" w:rsidP="00870CB8">
            <w:pPr>
              <w:pStyle w:val="afffffffff2"/>
              <w:rPr>
                <w:color w:val="000000" w:themeColor="text1"/>
              </w:rPr>
            </w:pP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r w:rsidRPr="00844057">
              <w:rPr>
                <w:rFonts w:hAnsi="宋体" w:cs="宋体" w:hint="eastAsia"/>
                <w:color w:val="000000" w:themeColor="text1"/>
                <w:szCs w:val="18"/>
              </w:rPr>
              <w:t>支原体</w:t>
            </w:r>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Ansi="宋体" w:cs="宋体" w:hint="eastAsia"/>
                <w:color w:val="000000" w:themeColor="text1"/>
                <w:szCs w:val="18"/>
              </w:rPr>
              <w:t>右侧肌注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Ansi="宋体" w:cs="宋体" w:hint="eastAsia"/>
                <w:color w:val="000000" w:themeColor="text1"/>
                <w:szCs w:val="18"/>
              </w:rPr>
              <w:t>0.5mL</w:t>
            </w:r>
          </w:p>
        </w:tc>
      </w:tr>
      <w:tr w:rsidR="00844057" w:rsidRPr="00844057" w:rsidTr="00844057">
        <w:trPr>
          <w:trHeight w:val="283"/>
          <w:jc w:val="center"/>
        </w:trPr>
        <w:tc>
          <w:tcPr>
            <w:tcW w:w="1570" w:type="dxa"/>
            <w:tcBorders>
              <w:top w:val="single" w:sz="8" w:space="0" w:color="auto"/>
            </w:tcBorders>
            <w:shd w:val="clear" w:color="auto" w:fill="auto"/>
            <w:vAlign w:val="center"/>
          </w:tcPr>
          <w:p w:rsidR="004E4643" w:rsidRPr="00844057" w:rsidRDefault="004E4643" w:rsidP="00870CB8">
            <w:pPr>
              <w:pStyle w:val="afffffffff2"/>
              <w:rPr>
                <w:color w:val="000000" w:themeColor="text1"/>
              </w:rPr>
            </w:pPr>
            <w:r w:rsidRPr="00844057">
              <w:rPr>
                <w:rFonts w:hint="eastAsia"/>
                <w:color w:val="000000" w:themeColor="text1"/>
              </w:rPr>
              <w:t>270</w:t>
            </w:r>
          </w:p>
        </w:tc>
        <w:tc>
          <w:tcPr>
            <w:tcW w:w="3402" w:type="dxa"/>
            <w:tcBorders>
              <w:top w:val="single" w:sz="8" w:space="0" w:color="auto"/>
            </w:tcBorders>
            <w:shd w:val="clear" w:color="auto" w:fill="auto"/>
            <w:vAlign w:val="center"/>
          </w:tcPr>
          <w:p w:rsidR="004E4643" w:rsidRPr="00844057" w:rsidRDefault="004E4643" w:rsidP="0086106C">
            <w:pPr>
              <w:pStyle w:val="afffffffff2"/>
              <w:ind w:firstLineChars="100" w:firstLine="180"/>
              <w:jc w:val="both"/>
              <w:rPr>
                <w:color w:val="000000" w:themeColor="text1"/>
              </w:rPr>
            </w:pPr>
            <w:r w:rsidRPr="00844057">
              <w:rPr>
                <w:rFonts w:hAnsi="宋体" w:cs="宋体" w:hint="eastAsia"/>
                <w:color w:val="000000" w:themeColor="text1"/>
                <w:szCs w:val="18"/>
              </w:rPr>
              <w:t>禽流感H5+H7</w:t>
            </w:r>
          </w:p>
        </w:tc>
        <w:tc>
          <w:tcPr>
            <w:tcW w:w="2058" w:type="dxa"/>
            <w:tcBorders>
              <w:top w:val="single" w:sz="8" w:space="0" w:color="auto"/>
            </w:tcBorders>
            <w:vAlign w:val="center"/>
          </w:tcPr>
          <w:p w:rsidR="004E4643" w:rsidRPr="00844057" w:rsidRDefault="004E4643" w:rsidP="00CC2407">
            <w:pPr>
              <w:pStyle w:val="afffffffff2"/>
              <w:ind w:leftChars="100" w:left="210"/>
              <w:jc w:val="left"/>
              <w:rPr>
                <w:color w:val="000000" w:themeColor="text1"/>
              </w:rPr>
            </w:pPr>
            <w:r w:rsidRPr="00844057">
              <w:rPr>
                <w:rFonts w:hAnsi="宋体" w:cs="宋体" w:hint="eastAsia"/>
                <w:color w:val="000000" w:themeColor="text1"/>
                <w:szCs w:val="18"/>
              </w:rPr>
              <w:t>左侧肌注</w:t>
            </w:r>
          </w:p>
        </w:tc>
        <w:tc>
          <w:tcPr>
            <w:tcW w:w="2344" w:type="dxa"/>
            <w:tcBorders>
              <w:top w:val="single" w:sz="8" w:space="0" w:color="auto"/>
            </w:tcBorders>
            <w:shd w:val="clear" w:color="auto" w:fill="auto"/>
            <w:vAlign w:val="center"/>
          </w:tcPr>
          <w:p w:rsidR="004E4643" w:rsidRPr="00844057" w:rsidRDefault="004E4643" w:rsidP="00CC2407">
            <w:pPr>
              <w:pStyle w:val="afffffffff2"/>
              <w:rPr>
                <w:color w:val="000000" w:themeColor="text1"/>
              </w:rPr>
            </w:pPr>
            <w:r w:rsidRPr="00844057">
              <w:rPr>
                <w:rFonts w:hAnsi="宋体" w:cs="宋体" w:hint="eastAsia"/>
                <w:color w:val="000000" w:themeColor="text1"/>
                <w:szCs w:val="18"/>
              </w:rPr>
              <w:t>0.6mL</w:t>
            </w:r>
          </w:p>
        </w:tc>
      </w:tr>
      <w:tr w:rsidR="00844057" w:rsidRPr="00844057" w:rsidTr="00844057">
        <w:trPr>
          <w:trHeight w:val="283"/>
          <w:jc w:val="center"/>
        </w:trPr>
        <w:tc>
          <w:tcPr>
            <w:tcW w:w="9374" w:type="dxa"/>
            <w:gridSpan w:val="4"/>
            <w:shd w:val="clear" w:color="auto" w:fill="auto"/>
            <w:vAlign w:val="center"/>
          </w:tcPr>
          <w:p w:rsidR="006628D7" w:rsidRPr="00844057" w:rsidRDefault="006628D7" w:rsidP="0086106C">
            <w:pPr>
              <w:pStyle w:val="afff2"/>
              <w:rPr>
                <w:color w:val="000000" w:themeColor="text1"/>
              </w:rPr>
            </w:pPr>
            <w:r w:rsidRPr="00844057">
              <w:rPr>
                <w:rFonts w:hint="eastAsia"/>
                <w:color w:val="000000" w:themeColor="text1"/>
              </w:rPr>
              <w:t>此免疫程序仅供参考，不同地区可根据实际发病情况进行调整。</w:t>
            </w:r>
          </w:p>
        </w:tc>
      </w:tr>
    </w:tbl>
    <w:p w:rsidR="00845932" w:rsidRPr="00844057" w:rsidRDefault="00845932" w:rsidP="00845932">
      <w:pPr>
        <w:pStyle w:val="affffe"/>
        <w:ind w:firstLine="420"/>
        <w:rPr>
          <w:color w:val="000000" w:themeColor="text1"/>
        </w:rPr>
      </w:pPr>
    </w:p>
    <w:p w:rsidR="00845932" w:rsidRPr="00845932" w:rsidRDefault="00845932" w:rsidP="00845932">
      <w:pPr>
        <w:pStyle w:val="affffe"/>
        <w:ind w:firstLine="420"/>
      </w:pPr>
    </w:p>
    <w:p w:rsidR="00CD24EE" w:rsidRDefault="00CD24EE">
      <w:pPr>
        <w:pStyle w:val="affffe"/>
        <w:ind w:firstLine="420"/>
        <w:sectPr w:rsidR="00CD24EE" w:rsidSect="00CA3C4B">
          <w:headerReference w:type="even" r:id="rId32"/>
          <w:headerReference w:type="default" r:id="rId33"/>
          <w:footerReference w:type="even" r:id="rId34"/>
          <w:footerReference w:type="default" r:id="rId35"/>
          <w:pgSz w:w="11906" w:h="16838"/>
          <w:pgMar w:top="1928" w:right="1134" w:bottom="1134" w:left="1134" w:header="1418" w:footer="1134" w:gutter="284"/>
          <w:pgNumType w:start="1"/>
          <w:cols w:space="425"/>
          <w:formProt w:val="0"/>
          <w:docGrid w:linePitch="312"/>
        </w:sectPr>
      </w:pPr>
      <w:bookmarkStart w:id="126" w:name="BookMark6"/>
      <w:bookmarkEnd w:id="114"/>
    </w:p>
    <w:p w:rsidR="00CD24EE" w:rsidRDefault="004258DF">
      <w:pPr>
        <w:pStyle w:val="afffff5"/>
        <w:spacing w:after="120"/>
      </w:pPr>
      <w:bookmarkStart w:id="127" w:name="_Toc230006819"/>
      <w:bookmarkStart w:id="128" w:name="_Toc230010968"/>
      <w:bookmarkStart w:id="129" w:name="_Toc230019723"/>
      <w:r>
        <w:rPr>
          <w:rFonts w:hint="eastAsia"/>
          <w:spacing w:val="105"/>
        </w:rPr>
        <w:lastRenderedPageBreak/>
        <w:t>参考文</w:t>
      </w:r>
      <w:r>
        <w:rPr>
          <w:rFonts w:hint="eastAsia"/>
        </w:rPr>
        <w:t>献</w:t>
      </w:r>
      <w:bookmarkEnd w:id="127"/>
      <w:bookmarkEnd w:id="128"/>
      <w:bookmarkEnd w:id="129"/>
    </w:p>
    <w:p w:rsidR="001D63F4" w:rsidRDefault="004258DF">
      <w:pPr>
        <w:pStyle w:val="affffe"/>
        <w:ind w:firstLine="420"/>
      </w:pPr>
      <w:r>
        <w:rPr>
          <w:rFonts w:hint="eastAsia"/>
        </w:rPr>
        <w:t xml:space="preserve">[1]  </w:t>
      </w:r>
      <w:bookmarkStart w:id="130" w:name="OLE_LINK9"/>
      <w:bookmarkStart w:id="131" w:name="OLE_LINK10"/>
      <w:r w:rsidR="001D63F4" w:rsidRPr="001D63F4">
        <w:rPr>
          <w:rFonts w:hint="eastAsia"/>
        </w:rPr>
        <w:t>DB45/T 461-2007  灵山香鸡</w:t>
      </w:r>
      <w:bookmarkEnd w:id="130"/>
      <w:bookmarkEnd w:id="131"/>
    </w:p>
    <w:p w:rsidR="001D63F4" w:rsidRDefault="001D63F4">
      <w:pPr>
        <w:pStyle w:val="affffe"/>
        <w:ind w:firstLine="420"/>
      </w:pPr>
      <w:r>
        <w:rPr>
          <w:rFonts w:hint="eastAsia"/>
        </w:rPr>
        <w:t xml:space="preserve">[2]  </w:t>
      </w:r>
      <w:r w:rsidRPr="001D63F4">
        <w:rPr>
          <w:rFonts w:hint="eastAsia"/>
        </w:rPr>
        <w:t xml:space="preserve">地理标志农产品 </w:t>
      </w:r>
      <w:r>
        <w:rPr>
          <w:rFonts w:hint="eastAsia"/>
        </w:rPr>
        <w:t>灵山香鸡质量控制技术规范</w:t>
      </w:r>
      <w:r w:rsidRPr="001D63F4">
        <w:rPr>
          <w:rFonts w:hint="eastAsia"/>
        </w:rPr>
        <w:t>（农业部公告第1813号）</w:t>
      </w:r>
    </w:p>
    <w:p w:rsidR="00CD24EE" w:rsidRDefault="001D63F4">
      <w:pPr>
        <w:pStyle w:val="affffe"/>
        <w:ind w:firstLine="420"/>
      </w:pPr>
      <w:r>
        <w:rPr>
          <w:rFonts w:hint="eastAsia"/>
        </w:rPr>
        <w:t xml:space="preserve">[3]  </w:t>
      </w:r>
      <w:r w:rsidR="004258DF">
        <w:rPr>
          <w:rFonts w:hint="eastAsia"/>
        </w:rPr>
        <w:t>饲料药物添加剂使用规范（农业部公告第168号）</w:t>
      </w:r>
    </w:p>
    <w:p w:rsidR="00CD24EE" w:rsidRDefault="004258DF">
      <w:pPr>
        <w:pStyle w:val="affffe"/>
        <w:ind w:firstLine="420"/>
      </w:pPr>
      <w:r>
        <w:rPr>
          <w:rFonts w:hint="eastAsia"/>
        </w:rPr>
        <w:t>[</w:t>
      </w:r>
      <w:r w:rsidR="001D63F4">
        <w:rPr>
          <w:rFonts w:hint="eastAsia"/>
        </w:rPr>
        <w:t>4</w:t>
      </w:r>
      <w:r>
        <w:rPr>
          <w:rFonts w:hint="eastAsia"/>
        </w:rPr>
        <w:t>]  病死及病害动物无害化处理技术规范（农医发〔2017〕25号）</w:t>
      </w:r>
    </w:p>
    <w:p w:rsidR="00CD24EE" w:rsidRDefault="004258DF">
      <w:pPr>
        <w:pStyle w:val="affffe"/>
        <w:ind w:firstLine="420"/>
      </w:pPr>
      <w:r>
        <w:rPr>
          <w:rFonts w:hint="eastAsia"/>
        </w:rPr>
        <w:t>[</w:t>
      </w:r>
      <w:r w:rsidR="001D63F4">
        <w:rPr>
          <w:rFonts w:hint="eastAsia"/>
        </w:rPr>
        <w:t>5</w:t>
      </w:r>
      <w:r>
        <w:rPr>
          <w:rFonts w:hint="eastAsia"/>
        </w:rPr>
        <w:t xml:space="preserve">]  </w:t>
      </w:r>
      <w:r w:rsidR="001D63F4">
        <w:rPr>
          <w:rFonts w:hint="eastAsia"/>
        </w:rPr>
        <w:t>中华人民共和国动物防疫法</w:t>
      </w:r>
    </w:p>
    <w:p w:rsidR="00CD24EE" w:rsidRDefault="004258DF">
      <w:pPr>
        <w:pStyle w:val="affffe"/>
        <w:ind w:firstLineChars="0" w:firstLine="0"/>
        <w:jc w:val="center"/>
      </w:pPr>
      <w:bookmarkStart w:id="132" w:name="BookMark8"/>
      <w:bookmarkEnd w:id="126"/>
      <w:r>
        <w:rPr>
          <w:noProof/>
        </w:rPr>
        <w:drawing>
          <wp:inline distT="0" distB="0" distL="0" distR="0" wp14:anchorId="15ADA1CB" wp14:editId="4124AD1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6"/>
                    <a:stretch>
                      <a:fillRect/>
                    </a:stretch>
                  </pic:blipFill>
                  <pic:spPr>
                    <a:xfrm>
                      <a:off x="0" y="0"/>
                      <a:ext cx="1485900" cy="317500"/>
                    </a:xfrm>
                    <a:prstGeom prst="rect">
                      <a:avLst/>
                    </a:prstGeom>
                  </pic:spPr>
                </pic:pic>
              </a:graphicData>
            </a:graphic>
          </wp:inline>
        </w:drawing>
      </w:r>
      <w:bookmarkEnd w:id="132"/>
    </w:p>
    <w:sectPr w:rsidR="00CD24EE" w:rsidSect="00496D40">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711" w:rsidRDefault="004A1711">
      <w:pPr>
        <w:spacing w:line="240" w:lineRule="auto"/>
      </w:pPr>
      <w:r>
        <w:separator/>
      </w:r>
    </w:p>
  </w:endnote>
  <w:endnote w:type="continuationSeparator" w:id="0">
    <w:p w:rsidR="004A1711" w:rsidRDefault="004A1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a"/>
    </w:pPr>
    <w:r>
      <w:fldChar w:fldCharType="begin"/>
    </w:r>
    <w:r>
      <w:instrText xml:space="preserve"> PAGE   \* MERGEFORMAT \* MERGEFORMAT </w:instrText>
    </w:r>
    <w:r>
      <w:fldChar w:fldCharType="separate"/>
    </w:r>
    <w:r w:rsidR="00CA3C4B">
      <w:rPr>
        <w:noProof/>
      </w:rPr>
      <w:t>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b"/>
    </w:pPr>
    <w:r>
      <w:fldChar w:fldCharType="begin"/>
    </w:r>
    <w:r>
      <w:instrText>PAGE   \* MERGEFORMAT</w:instrText>
    </w:r>
    <w:r>
      <w:fldChar w:fldCharType="separate"/>
    </w:r>
    <w:r w:rsidR="00CA3C4B" w:rsidRPr="00CA3C4B">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a"/>
    </w:pPr>
    <w:r>
      <w:fldChar w:fldCharType="begin"/>
    </w:r>
    <w:r>
      <w:instrText xml:space="preserve"> PAGE   \* MERGEFORMAT \* MERGEFORMAT </w:instrText>
    </w:r>
    <w:r>
      <w:fldChar w:fldCharType="separate"/>
    </w:r>
    <w:r w:rsidR="00CA3C4B">
      <w:rPr>
        <w:noProof/>
      </w:rPr>
      <w:t>2</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b"/>
    </w:pPr>
    <w:r>
      <w:fldChar w:fldCharType="begin"/>
    </w:r>
    <w:r>
      <w:instrText>PAGE   \* MERGEFORMAT</w:instrText>
    </w:r>
    <w:r>
      <w:fldChar w:fldCharType="separate"/>
    </w:r>
    <w:r w:rsidR="00CA3C4B" w:rsidRPr="00CA3C4B">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a"/>
    </w:pPr>
    <w:r>
      <w:fldChar w:fldCharType="begin"/>
    </w:r>
    <w:r>
      <w:instrText xml:space="preserve"> PAGE   \* MERGEFORMAT \* MERGEFORMAT </w:instrText>
    </w:r>
    <w:r>
      <w:fldChar w:fldCharType="separate"/>
    </w:r>
    <w:r>
      <w:rPr>
        <w:noProof/>
      </w:rP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b"/>
    </w:pPr>
    <w:r>
      <w:fldChar w:fldCharType="begin"/>
    </w:r>
    <w:r>
      <w:instrText>PAGE   \* MERGEFORMAT</w:instrText>
    </w:r>
    <w:r>
      <w:fldChar w:fldCharType="separate"/>
    </w:r>
    <w:r w:rsidR="00CA3C4B" w:rsidRPr="00CA3C4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a"/>
    </w:pPr>
    <w:r>
      <w:fldChar w:fldCharType="begin"/>
    </w:r>
    <w:r>
      <w:instrText xml:space="preserve"> PAGE   \* MERGEFORMAT \* MERGEFORMAT </w:instrText>
    </w:r>
    <w:r>
      <w:fldChar w:fldCharType="separate"/>
    </w:r>
    <w:r w:rsidR="00CA3C4B">
      <w:rPr>
        <w:noProof/>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b"/>
    </w:pPr>
    <w:r>
      <w:fldChar w:fldCharType="begin"/>
    </w:r>
    <w:r>
      <w:instrText>PAGE   \* MERGEFORMAT</w:instrText>
    </w:r>
    <w:r>
      <w:fldChar w:fldCharType="separate"/>
    </w:r>
    <w:r w:rsidR="00CA3C4B" w:rsidRPr="00CA3C4B">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a"/>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b"/>
    </w:pPr>
    <w:r>
      <w:fldChar w:fldCharType="begin"/>
    </w:r>
    <w:r>
      <w:instrText>PAGE   \* MERGEFORMAT</w:instrText>
    </w:r>
    <w:r>
      <w:fldChar w:fldCharType="separate"/>
    </w:r>
    <w:r w:rsidR="00CA3C4B" w:rsidRPr="00CA3C4B">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711" w:rsidRDefault="004A1711">
      <w:pPr>
        <w:spacing w:line="240" w:lineRule="auto"/>
      </w:pPr>
      <w:r>
        <w:separator/>
      </w:r>
    </w:p>
  </w:footnote>
  <w:footnote w:type="continuationSeparator" w:id="0">
    <w:p w:rsidR="004A1711" w:rsidRDefault="004A17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f4"/>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f3"/>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f4"/>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f3"/>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f4"/>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f3"/>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f4"/>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f3"/>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Pr="00496D40" w:rsidRDefault="009E4982" w:rsidP="00496D40">
    <w:pPr>
      <w:pStyle w:val="afffff4"/>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82" w:rsidRDefault="009E4982" w:rsidP="00496D40">
    <w:pPr>
      <w:pStyle w:val="afffff3"/>
    </w:pPr>
    <w:r>
      <w:fldChar w:fldCharType="begin"/>
    </w:r>
    <w:r>
      <w:instrText xml:space="preserve"> STYLEREF  标准文件_文件编号  \* MERGEFORMAT </w:instrText>
    </w:r>
    <w:r>
      <w:fldChar w:fldCharType="separate"/>
    </w:r>
    <w:r w:rsidR="00CA3C4B">
      <w:rPr>
        <w:noProof/>
      </w:rPr>
      <w:t>T/GXAS XXXX</w:t>
    </w:r>
    <w:r w:rsidR="00CA3C4B">
      <w:rPr>
        <w:noProof/>
      </w:rPr>
      <w:t>—</w:t>
    </w:r>
    <w:r w:rsidR="00CA3C4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7"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96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CSA1JGsBNKA6k9F/x4yMLnXMxNc=" w:salt="63BLiTdqx4c9JzNWCFYuV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E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83D"/>
    <w:rsid w:val="00047F28"/>
    <w:rsid w:val="000503AA"/>
    <w:rsid w:val="000506A1"/>
    <w:rsid w:val="000515DD"/>
    <w:rsid w:val="0005265A"/>
    <w:rsid w:val="0005353D"/>
    <w:rsid w:val="000539DD"/>
    <w:rsid w:val="00053BD3"/>
    <w:rsid w:val="000556ED"/>
    <w:rsid w:val="00055FE2"/>
    <w:rsid w:val="0005616F"/>
    <w:rsid w:val="00060C2E"/>
    <w:rsid w:val="00061033"/>
    <w:rsid w:val="000619E9"/>
    <w:rsid w:val="000621D8"/>
    <w:rsid w:val="000622D4"/>
    <w:rsid w:val="00063548"/>
    <w:rsid w:val="0006357D"/>
    <w:rsid w:val="00067F1E"/>
    <w:rsid w:val="00071CC0"/>
    <w:rsid w:val="00071CFC"/>
    <w:rsid w:val="00072AA5"/>
    <w:rsid w:val="00073C8C"/>
    <w:rsid w:val="00077B64"/>
    <w:rsid w:val="00080A1C"/>
    <w:rsid w:val="00081712"/>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94C"/>
    <w:rsid w:val="000F0BF1"/>
    <w:rsid w:val="000F0E3C"/>
    <w:rsid w:val="000F19D5"/>
    <w:rsid w:val="000F4050"/>
    <w:rsid w:val="000F4AEA"/>
    <w:rsid w:val="000F67E9"/>
    <w:rsid w:val="00104926"/>
    <w:rsid w:val="00106174"/>
    <w:rsid w:val="00107516"/>
    <w:rsid w:val="00113B1E"/>
    <w:rsid w:val="00116D9B"/>
    <w:rsid w:val="0011711C"/>
    <w:rsid w:val="00124E4F"/>
    <w:rsid w:val="001260B7"/>
    <w:rsid w:val="0012643C"/>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467"/>
    <w:rsid w:val="00156B25"/>
    <w:rsid w:val="00156E1A"/>
    <w:rsid w:val="00157894"/>
    <w:rsid w:val="00157B55"/>
    <w:rsid w:val="00160B7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70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D80"/>
    <w:rsid w:val="001D411C"/>
    <w:rsid w:val="001D63F4"/>
    <w:rsid w:val="001E1B6A"/>
    <w:rsid w:val="001E2484"/>
    <w:rsid w:val="001E24F0"/>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CC7"/>
    <w:rsid w:val="002040E6"/>
    <w:rsid w:val="0020527B"/>
    <w:rsid w:val="00205F2C"/>
    <w:rsid w:val="00210B15"/>
    <w:rsid w:val="002142EA"/>
    <w:rsid w:val="0021572F"/>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897"/>
    <w:rsid w:val="00250B25"/>
    <w:rsid w:val="00250BBE"/>
    <w:rsid w:val="002515C2"/>
    <w:rsid w:val="0025194F"/>
    <w:rsid w:val="00253BE6"/>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C27"/>
    <w:rsid w:val="0029220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EB4"/>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F6B"/>
    <w:rsid w:val="0036107C"/>
    <w:rsid w:val="003615D2"/>
    <w:rsid w:val="0036429C"/>
    <w:rsid w:val="00364A53"/>
    <w:rsid w:val="003654CB"/>
    <w:rsid w:val="00365AA9"/>
    <w:rsid w:val="00365F86"/>
    <w:rsid w:val="00365F87"/>
    <w:rsid w:val="00366E89"/>
    <w:rsid w:val="003705F4"/>
    <w:rsid w:val="00370D58"/>
    <w:rsid w:val="00371316"/>
    <w:rsid w:val="00374FA5"/>
    <w:rsid w:val="00375A1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1E4"/>
    <w:rsid w:val="003A11D1"/>
    <w:rsid w:val="003A1582"/>
    <w:rsid w:val="003A1EA5"/>
    <w:rsid w:val="003A3D9C"/>
    <w:rsid w:val="003A4077"/>
    <w:rsid w:val="003A4AA7"/>
    <w:rsid w:val="003B09AD"/>
    <w:rsid w:val="003B1F18"/>
    <w:rsid w:val="003B5BF0"/>
    <w:rsid w:val="003B60BF"/>
    <w:rsid w:val="003B6BE3"/>
    <w:rsid w:val="003C010C"/>
    <w:rsid w:val="003C0A6C"/>
    <w:rsid w:val="003C12A9"/>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A37"/>
    <w:rsid w:val="0041477A"/>
    <w:rsid w:val="004167A3"/>
    <w:rsid w:val="004258DF"/>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20D"/>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D40"/>
    <w:rsid w:val="0049752D"/>
    <w:rsid w:val="004A12DF"/>
    <w:rsid w:val="004A1711"/>
    <w:rsid w:val="004A1BA8"/>
    <w:rsid w:val="004A4B57"/>
    <w:rsid w:val="004A63FA"/>
    <w:rsid w:val="004A6A3D"/>
    <w:rsid w:val="004A6D94"/>
    <w:rsid w:val="004B0272"/>
    <w:rsid w:val="004B26BD"/>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3F7"/>
    <w:rsid w:val="004D2253"/>
    <w:rsid w:val="004D2AB8"/>
    <w:rsid w:val="004D4406"/>
    <w:rsid w:val="004D7C42"/>
    <w:rsid w:val="004E0465"/>
    <w:rsid w:val="004E127B"/>
    <w:rsid w:val="004E1C0A"/>
    <w:rsid w:val="004E30C5"/>
    <w:rsid w:val="004E4643"/>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74F"/>
    <w:rsid w:val="005220EC"/>
    <w:rsid w:val="00522EB3"/>
    <w:rsid w:val="00523EE7"/>
    <w:rsid w:val="00523F95"/>
    <w:rsid w:val="00524D65"/>
    <w:rsid w:val="00525B16"/>
    <w:rsid w:val="00527511"/>
    <w:rsid w:val="00533D04"/>
    <w:rsid w:val="00534804"/>
    <w:rsid w:val="00534BDF"/>
    <w:rsid w:val="005354EA"/>
    <w:rsid w:val="0053585F"/>
    <w:rsid w:val="00535EC4"/>
    <w:rsid w:val="00535ED9"/>
    <w:rsid w:val="0053692B"/>
    <w:rsid w:val="00540545"/>
    <w:rsid w:val="00541853"/>
    <w:rsid w:val="005424B7"/>
    <w:rsid w:val="00543BDA"/>
    <w:rsid w:val="005441CC"/>
    <w:rsid w:val="00545821"/>
    <w:rsid w:val="005479DA"/>
    <w:rsid w:val="00547BCC"/>
    <w:rsid w:val="0055013B"/>
    <w:rsid w:val="00551F6F"/>
    <w:rsid w:val="00555044"/>
    <w:rsid w:val="00561475"/>
    <w:rsid w:val="00562308"/>
    <w:rsid w:val="0056487B"/>
    <w:rsid w:val="00564FB9"/>
    <w:rsid w:val="00565139"/>
    <w:rsid w:val="00573D9E"/>
    <w:rsid w:val="005801E3"/>
    <w:rsid w:val="00581802"/>
    <w:rsid w:val="005836A8"/>
    <w:rsid w:val="0058409C"/>
    <w:rsid w:val="00584262"/>
    <w:rsid w:val="00586630"/>
    <w:rsid w:val="00587ADD"/>
    <w:rsid w:val="005926DB"/>
    <w:rsid w:val="00593A49"/>
    <w:rsid w:val="00594FC7"/>
    <w:rsid w:val="00596160"/>
    <w:rsid w:val="005966E2"/>
    <w:rsid w:val="00597007"/>
    <w:rsid w:val="005A0966"/>
    <w:rsid w:val="005A11B7"/>
    <w:rsid w:val="005A260B"/>
    <w:rsid w:val="005A4A1B"/>
    <w:rsid w:val="005A7830"/>
    <w:rsid w:val="005A7FCE"/>
    <w:rsid w:val="005B0703"/>
    <w:rsid w:val="005B0F3F"/>
    <w:rsid w:val="005B0FF1"/>
    <w:rsid w:val="005B191C"/>
    <w:rsid w:val="005B428F"/>
    <w:rsid w:val="005B4903"/>
    <w:rsid w:val="005B51CE"/>
    <w:rsid w:val="005B5885"/>
    <w:rsid w:val="005B5CD7"/>
    <w:rsid w:val="005B6CF6"/>
    <w:rsid w:val="005B7422"/>
    <w:rsid w:val="005C29B8"/>
    <w:rsid w:val="005C32F9"/>
    <w:rsid w:val="005C5F21"/>
    <w:rsid w:val="005C7156"/>
    <w:rsid w:val="005C77CD"/>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1757C"/>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888"/>
    <w:rsid w:val="006628D7"/>
    <w:rsid w:val="00663FE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0C59"/>
    <w:rsid w:val="006C1BBA"/>
    <w:rsid w:val="006C2079"/>
    <w:rsid w:val="006C5A62"/>
    <w:rsid w:val="006C5D68"/>
    <w:rsid w:val="006C5F7E"/>
    <w:rsid w:val="006C6976"/>
    <w:rsid w:val="006C6DD0"/>
    <w:rsid w:val="006D04EA"/>
    <w:rsid w:val="006D16C4"/>
    <w:rsid w:val="006D3E96"/>
    <w:rsid w:val="006D4515"/>
    <w:rsid w:val="006D4BB1"/>
    <w:rsid w:val="006D6593"/>
    <w:rsid w:val="006E25EA"/>
    <w:rsid w:val="006F03A8"/>
    <w:rsid w:val="006F2ACA"/>
    <w:rsid w:val="006F2ADC"/>
    <w:rsid w:val="006F2BFE"/>
    <w:rsid w:val="006F31E9"/>
    <w:rsid w:val="006F6284"/>
    <w:rsid w:val="006F6584"/>
    <w:rsid w:val="007002C5"/>
    <w:rsid w:val="00704387"/>
    <w:rsid w:val="00707669"/>
    <w:rsid w:val="00711CBA"/>
    <w:rsid w:val="00711FB5"/>
    <w:rsid w:val="00712A01"/>
    <w:rsid w:val="00714F58"/>
    <w:rsid w:val="00721BA1"/>
    <w:rsid w:val="00722FBF"/>
    <w:rsid w:val="00722FC2"/>
    <w:rsid w:val="00724E1B"/>
    <w:rsid w:val="00725949"/>
    <w:rsid w:val="00727FA2"/>
    <w:rsid w:val="00731FA5"/>
    <w:rsid w:val="007322D9"/>
    <w:rsid w:val="00732BC0"/>
    <w:rsid w:val="0073720F"/>
    <w:rsid w:val="00737796"/>
    <w:rsid w:val="0074165C"/>
    <w:rsid w:val="00742158"/>
    <w:rsid w:val="00742C35"/>
    <w:rsid w:val="007432CA"/>
    <w:rsid w:val="007439EB"/>
    <w:rsid w:val="00743CB4"/>
    <w:rsid w:val="00743F0A"/>
    <w:rsid w:val="007444E8"/>
    <w:rsid w:val="0074548E"/>
    <w:rsid w:val="00745773"/>
    <w:rsid w:val="00746800"/>
    <w:rsid w:val="00747E7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2A4"/>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3EEA"/>
    <w:rsid w:val="007F0ED8"/>
    <w:rsid w:val="007F0F63"/>
    <w:rsid w:val="007F75CE"/>
    <w:rsid w:val="008013A4"/>
    <w:rsid w:val="008027CE"/>
    <w:rsid w:val="00802F42"/>
    <w:rsid w:val="00804383"/>
    <w:rsid w:val="00804BB7"/>
    <w:rsid w:val="00804D41"/>
    <w:rsid w:val="00810257"/>
    <w:rsid w:val="008104F5"/>
    <w:rsid w:val="00811072"/>
    <w:rsid w:val="00811369"/>
    <w:rsid w:val="00811511"/>
    <w:rsid w:val="00815419"/>
    <w:rsid w:val="008163C8"/>
    <w:rsid w:val="008164A1"/>
    <w:rsid w:val="00817325"/>
    <w:rsid w:val="008209E6"/>
    <w:rsid w:val="00821D19"/>
    <w:rsid w:val="00823303"/>
    <w:rsid w:val="008233B2"/>
    <w:rsid w:val="00823A9F"/>
    <w:rsid w:val="00823C85"/>
    <w:rsid w:val="00825138"/>
    <w:rsid w:val="008269DD"/>
    <w:rsid w:val="00830621"/>
    <w:rsid w:val="00832FF2"/>
    <w:rsid w:val="0083348C"/>
    <w:rsid w:val="008373D3"/>
    <w:rsid w:val="008375E9"/>
    <w:rsid w:val="00840617"/>
    <w:rsid w:val="00840F84"/>
    <w:rsid w:val="00842A47"/>
    <w:rsid w:val="00843C13"/>
    <w:rsid w:val="00843DEF"/>
    <w:rsid w:val="00844057"/>
    <w:rsid w:val="008454F8"/>
    <w:rsid w:val="00845932"/>
    <w:rsid w:val="00851539"/>
    <w:rsid w:val="0085173A"/>
    <w:rsid w:val="008555CB"/>
    <w:rsid w:val="008603CE"/>
    <w:rsid w:val="0086106C"/>
    <w:rsid w:val="008620FC"/>
    <w:rsid w:val="008627A5"/>
    <w:rsid w:val="00863E05"/>
    <w:rsid w:val="00865ACA"/>
    <w:rsid w:val="00865D28"/>
    <w:rsid w:val="00865F85"/>
    <w:rsid w:val="00867C10"/>
    <w:rsid w:val="00870439"/>
    <w:rsid w:val="00870CB8"/>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8B1"/>
    <w:rsid w:val="008A173B"/>
    <w:rsid w:val="008A1893"/>
    <w:rsid w:val="008A57E6"/>
    <w:rsid w:val="008A5FFB"/>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4B4"/>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E8A"/>
    <w:rsid w:val="00945180"/>
    <w:rsid w:val="00945428"/>
    <w:rsid w:val="0094607B"/>
    <w:rsid w:val="00953604"/>
    <w:rsid w:val="0095496B"/>
    <w:rsid w:val="00960F1E"/>
    <w:rsid w:val="009610DC"/>
    <w:rsid w:val="00961490"/>
    <w:rsid w:val="0096381A"/>
    <w:rsid w:val="00965E04"/>
    <w:rsid w:val="009674AD"/>
    <w:rsid w:val="00970CDC"/>
    <w:rsid w:val="009735F6"/>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B5D"/>
    <w:rsid w:val="009A1028"/>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982"/>
    <w:rsid w:val="009E4A58"/>
    <w:rsid w:val="009E5A2D"/>
    <w:rsid w:val="009E5AB2"/>
    <w:rsid w:val="009E6219"/>
    <w:rsid w:val="009F03B3"/>
    <w:rsid w:val="00A0096C"/>
    <w:rsid w:val="00A01757"/>
    <w:rsid w:val="00A01835"/>
    <w:rsid w:val="00A019CD"/>
    <w:rsid w:val="00A028C0"/>
    <w:rsid w:val="00A02BAE"/>
    <w:rsid w:val="00A06A6B"/>
    <w:rsid w:val="00A07E47"/>
    <w:rsid w:val="00A129D0"/>
    <w:rsid w:val="00A12C33"/>
    <w:rsid w:val="00A138BA"/>
    <w:rsid w:val="00A14C57"/>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406"/>
    <w:rsid w:val="00A733DA"/>
    <w:rsid w:val="00A74EFB"/>
    <w:rsid w:val="00A77CCB"/>
    <w:rsid w:val="00A83D8D"/>
    <w:rsid w:val="00A8446B"/>
    <w:rsid w:val="00A8473F"/>
    <w:rsid w:val="00A862D6"/>
    <w:rsid w:val="00A8715E"/>
    <w:rsid w:val="00A87ED4"/>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70D"/>
    <w:rsid w:val="00B12981"/>
    <w:rsid w:val="00B147DD"/>
    <w:rsid w:val="00B156FD"/>
    <w:rsid w:val="00B21F61"/>
    <w:rsid w:val="00B261F1"/>
    <w:rsid w:val="00B265BC"/>
    <w:rsid w:val="00B31FB1"/>
    <w:rsid w:val="00B33952"/>
    <w:rsid w:val="00B33C5E"/>
    <w:rsid w:val="00B33E20"/>
    <w:rsid w:val="00B342F4"/>
    <w:rsid w:val="00B34369"/>
    <w:rsid w:val="00B34DC2"/>
    <w:rsid w:val="00B36CEE"/>
    <w:rsid w:val="00B378E5"/>
    <w:rsid w:val="00B4346D"/>
    <w:rsid w:val="00B440F4"/>
    <w:rsid w:val="00B447A5"/>
    <w:rsid w:val="00B4654C"/>
    <w:rsid w:val="00B47293"/>
    <w:rsid w:val="00B50E50"/>
    <w:rsid w:val="00B52120"/>
    <w:rsid w:val="00B54ABC"/>
    <w:rsid w:val="00B56FBE"/>
    <w:rsid w:val="00B60ACF"/>
    <w:rsid w:val="00B60CE6"/>
    <w:rsid w:val="00B62B58"/>
    <w:rsid w:val="00B65149"/>
    <w:rsid w:val="00B66567"/>
    <w:rsid w:val="00B66F52"/>
    <w:rsid w:val="00B66FE5"/>
    <w:rsid w:val="00B72880"/>
    <w:rsid w:val="00B74189"/>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3A8"/>
    <w:rsid w:val="00BD0C09"/>
    <w:rsid w:val="00BD52D7"/>
    <w:rsid w:val="00BD5AD2"/>
    <w:rsid w:val="00BD69D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9D"/>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EE3"/>
    <w:rsid w:val="00C905FC"/>
    <w:rsid w:val="00C92D03"/>
    <w:rsid w:val="00C9319C"/>
    <w:rsid w:val="00C9435D"/>
    <w:rsid w:val="00C94DF2"/>
    <w:rsid w:val="00C96741"/>
    <w:rsid w:val="00CA2D1B"/>
    <w:rsid w:val="00CA375D"/>
    <w:rsid w:val="00CA3C4B"/>
    <w:rsid w:val="00CA662A"/>
    <w:rsid w:val="00CA7AFD"/>
    <w:rsid w:val="00CA7C3C"/>
    <w:rsid w:val="00CB0189"/>
    <w:rsid w:val="00CB0BA2"/>
    <w:rsid w:val="00CB1A42"/>
    <w:rsid w:val="00CB1B0C"/>
    <w:rsid w:val="00CB2C0B"/>
    <w:rsid w:val="00CB517D"/>
    <w:rsid w:val="00CC038D"/>
    <w:rsid w:val="00CC08DB"/>
    <w:rsid w:val="00CC2407"/>
    <w:rsid w:val="00CC39FF"/>
    <w:rsid w:val="00CC3C2F"/>
    <w:rsid w:val="00CC4AC8"/>
    <w:rsid w:val="00CC5233"/>
    <w:rsid w:val="00CC56DA"/>
    <w:rsid w:val="00CC5DE6"/>
    <w:rsid w:val="00CC6E4E"/>
    <w:rsid w:val="00CC6FE8"/>
    <w:rsid w:val="00CC7202"/>
    <w:rsid w:val="00CD1834"/>
    <w:rsid w:val="00CD24A9"/>
    <w:rsid w:val="00CD24EE"/>
    <w:rsid w:val="00CD2808"/>
    <w:rsid w:val="00CD28BF"/>
    <w:rsid w:val="00CD4092"/>
    <w:rsid w:val="00CD427C"/>
    <w:rsid w:val="00CD4A20"/>
    <w:rsid w:val="00CD50A1"/>
    <w:rsid w:val="00CD519E"/>
    <w:rsid w:val="00CE0C4F"/>
    <w:rsid w:val="00CE1981"/>
    <w:rsid w:val="00CE30EA"/>
    <w:rsid w:val="00CF048A"/>
    <w:rsid w:val="00CF155A"/>
    <w:rsid w:val="00CF17C1"/>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12C"/>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4E0"/>
    <w:rsid w:val="00D66846"/>
    <w:rsid w:val="00D675FB"/>
    <w:rsid w:val="00D70FC8"/>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23D"/>
    <w:rsid w:val="00DB73F7"/>
    <w:rsid w:val="00DC0321"/>
    <w:rsid w:val="00DC1511"/>
    <w:rsid w:val="00DC3067"/>
    <w:rsid w:val="00DC370B"/>
    <w:rsid w:val="00DC5B90"/>
    <w:rsid w:val="00DD00FF"/>
    <w:rsid w:val="00DD0619"/>
    <w:rsid w:val="00DD07FB"/>
    <w:rsid w:val="00DD25C6"/>
    <w:rsid w:val="00DD4659"/>
    <w:rsid w:val="00DD4FE5"/>
    <w:rsid w:val="00DD54B0"/>
    <w:rsid w:val="00DD57EE"/>
    <w:rsid w:val="00DD6BCC"/>
    <w:rsid w:val="00DE0A4B"/>
    <w:rsid w:val="00DE2410"/>
    <w:rsid w:val="00DE2939"/>
    <w:rsid w:val="00DE6E81"/>
    <w:rsid w:val="00DE703F"/>
    <w:rsid w:val="00DE7595"/>
    <w:rsid w:val="00DF1961"/>
    <w:rsid w:val="00DF44DE"/>
    <w:rsid w:val="00E00A3B"/>
    <w:rsid w:val="00E01138"/>
    <w:rsid w:val="00E02DFB"/>
    <w:rsid w:val="00E030F9"/>
    <w:rsid w:val="00E0311A"/>
    <w:rsid w:val="00E03138"/>
    <w:rsid w:val="00E05A96"/>
    <w:rsid w:val="00E06404"/>
    <w:rsid w:val="00E11A85"/>
    <w:rsid w:val="00E12495"/>
    <w:rsid w:val="00E15CCD"/>
    <w:rsid w:val="00E202EF"/>
    <w:rsid w:val="00E210B5"/>
    <w:rsid w:val="00E2552F"/>
    <w:rsid w:val="00E25D98"/>
    <w:rsid w:val="00E30A7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21"/>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EB4"/>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850"/>
    <w:rsid w:val="00F1409D"/>
    <w:rsid w:val="00F14214"/>
    <w:rsid w:val="00F157A9"/>
    <w:rsid w:val="00F16F00"/>
    <w:rsid w:val="00F25BB6"/>
    <w:rsid w:val="00F26B7E"/>
    <w:rsid w:val="00F27A3B"/>
    <w:rsid w:val="00F32780"/>
    <w:rsid w:val="00F33817"/>
    <w:rsid w:val="00F3509F"/>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9B5"/>
    <w:rsid w:val="00F833BA"/>
    <w:rsid w:val="00F83D34"/>
    <w:rsid w:val="00F84FD0"/>
    <w:rsid w:val="00F859A8"/>
    <w:rsid w:val="00F86D87"/>
    <w:rsid w:val="00F9108B"/>
    <w:rsid w:val="00F91349"/>
    <w:rsid w:val="00F93A8A"/>
    <w:rsid w:val="00F9417A"/>
    <w:rsid w:val="00F95248"/>
    <w:rsid w:val="00F956A9"/>
    <w:rsid w:val="00F963ED"/>
    <w:rsid w:val="00F966CF"/>
    <w:rsid w:val="00F96CAE"/>
    <w:rsid w:val="00F97C99"/>
    <w:rsid w:val="00FA17AA"/>
    <w:rsid w:val="00FA662D"/>
    <w:rsid w:val="00FA73B1"/>
    <w:rsid w:val="00FB0BC7"/>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30C"/>
    <w:rsid w:val="00FD7299"/>
    <w:rsid w:val="00FE1FBE"/>
    <w:rsid w:val="00FE3225"/>
    <w:rsid w:val="00FE3901"/>
    <w:rsid w:val="00FE39D3"/>
    <w:rsid w:val="00FE4BCE"/>
    <w:rsid w:val="00FE54AE"/>
    <w:rsid w:val="00FE576A"/>
    <w:rsid w:val="00FE7E79"/>
    <w:rsid w:val="00FF3E7D"/>
    <w:rsid w:val="00FF5B99"/>
    <w:rsid w:val="00FF730C"/>
    <w:rsid w:val="00FF73F4"/>
    <w:rsid w:val="00FF7CE4"/>
    <w:rsid w:val="00FF7E39"/>
    <w:rsid w:val="69F94C05"/>
    <w:rsid w:val="79DE4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iPriority="0" w:unhideWhenUsed="0"/>
    <w:lsdException w:name="footer" w:semiHidden="0" w:unhideWhenUsed="0"/>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前言、引言标题"/>
    <w:next w:val="afff5"/>
    <w:pPr>
      <w:shd w:val="clear" w:color="FFFFFF" w:fill="FFFFFF"/>
      <w:spacing w:before="640" w:after="560"/>
      <w:jc w:val="center"/>
      <w:outlineLvl w:val="0"/>
    </w:pPr>
    <w:rPr>
      <w:rFonts w:ascii="黑体" w:eastAsia="黑体" w:hAnsi="Times New Roman"/>
      <w:sz w:val="32"/>
    </w:rPr>
  </w:style>
  <w:style w:type="paragraph" w:customStyle="1" w:styleId="afffffffffff4">
    <w:name w:val="章标题"/>
    <w:next w:val="afff5"/>
    <w:pPr>
      <w:spacing w:beforeLines="50" w:before="50" w:afterLines="50" w:after="50"/>
      <w:jc w:val="both"/>
      <w:outlineLvl w:val="1"/>
    </w:pPr>
    <w:rPr>
      <w:rFonts w:ascii="黑体" w:eastAsia="黑体" w:hAnsi="Times New Roman"/>
      <w:sz w:val="21"/>
    </w:rPr>
  </w:style>
  <w:style w:type="paragraph" w:customStyle="1" w:styleId="afffffffffff5">
    <w:name w:val="一级条标题"/>
    <w:next w:val="afff5"/>
    <w:pPr>
      <w:outlineLvl w:val="2"/>
    </w:pPr>
    <w:rPr>
      <w:rFonts w:ascii="Times New Roman" w:eastAsia="黑体" w:hAnsi="Times New Roman"/>
      <w:sz w:val="21"/>
    </w:rPr>
  </w:style>
  <w:style w:type="paragraph" w:customStyle="1" w:styleId="afffffffffff6">
    <w:name w:val="二级条标题"/>
    <w:basedOn w:val="afffffffffff5"/>
    <w:next w:val="afff5"/>
    <w:pPr>
      <w:ind w:left="525"/>
      <w:outlineLvl w:val="3"/>
    </w:pPr>
  </w:style>
  <w:style w:type="paragraph" w:customStyle="1" w:styleId="afffffffffff7">
    <w:name w:val="三级条标题"/>
    <w:basedOn w:val="afffffffffff6"/>
    <w:next w:val="afff5"/>
    <w:pPr>
      <w:ind w:left="0"/>
      <w:outlineLvl w:val="4"/>
    </w:pPr>
  </w:style>
  <w:style w:type="paragraph" w:customStyle="1" w:styleId="afffffffffff8">
    <w:name w:val="图表脚注"/>
    <w:next w:val="afff5"/>
    <w:pPr>
      <w:ind w:leftChars="200" w:left="300" w:hangingChars="100" w:hanging="100"/>
      <w:jc w:val="both"/>
    </w:pPr>
    <w:rPr>
      <w:rFonts w:ascii="宋体" w:hAnsi="Times New Roman"/>
      <w:sz w:val="18"/>
    </w:rPr>
  </w:style>
  <w:style w:type="paragraph" w:customStyle="1" w:styleId="afffffffffff9">
    <w:name w:val="段"/>
    <w:pPr>
      <w:autoSpaceDE w:val="0"/>
      <w:autoSpaceDN w:val="0"/>
      <w:ind w:firstLineChars="200" w:firstLine="200"/>
      <w:jc w:val="both"/>
    </w:pPr>
    <w:rPr>
      <w:rFonts w:ascii="宋体" w:hAnsi="Times New Roman"/>
      <w:sz w:val="21"/>
    </w:rPr>
  </w:style>
  <w:style w:type="paragraph" w:customStyle="1" w:styleId="afffffffffffa">
    <w:name w:val="标准书眉_奇数页"/>
    <w:next w:val="afff5"/>
    <w:rsid w:val="00F83D34"/>
    <w:pPr>
      <w:tabs>
        <w:tab w:val="center" w:pos="4154"/>
        <w:tab w:val="right" w:pos="8306"/>
      </w:tabs>
      <w:spacing w:after="220"/>
      <w:jc w:val="right"/>
    </w:pPr>
    <w:rPr>
      <w:rFonts w:ascii="黑体" w:eastAsia="黑体"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iPriority="0" w:unhideWhenUsed="0"/>
    <w:lsdException w:name="footer" w:semiHidden="0" w:unhideWhenUsed="0"/>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前言、引言标题"/>
    <w:next w:val="afff5"/>
    <w:pPr>
      <w:shd w:val="clear" w:color="FFFFFF" w:fill="FFFFFF"/>
      <w:spacing w:before="640" w:after="560"/>
      <w:jc w:val="center"/>
      <w:outlineLvl w:val="0"/>
    </w:pPr>
    <w:rPr>
      <w:rFonts w:ascii="黑体" w:eastAsia="黑体" w:hAnsi="Times New Roman"/>
      <w:sz w:val="32"/>
    </w:rPr>
  </w:style>
  <w:style w:type="paragraph" w:customStyle="1" w:styleId="afffffffffff4">
    <w:name w:val="章标题"/>
    <w:next w:val="afff5"/>
    <w:pPr>
      <w:spacing w:beforeLines="50" w:before="50" w:afterLines="50" w:after="50"/>
      <w:jc w:val="both"/>
      <w:outlineLvl w:val="1"/>
    </w:pPr>
    <w:rPr>
      <w:rFonts w:ascii="黑体" w:eastAsia="黑体" w:hAnsi="Times New Roman"/>
      <w:sz w:val="21"/>
    </w:rPr>
  </w:style>
  <w:style w:type="paragraph" w:customStyle="1" w:styleId="afffffffffff5">
    <w:name w:val="一级条标题"/>
    <w:next w:val="afff5"/>
    <w:pPr>
      <w:outlineLvl w:val="2"/>
    </w:pPr>
    <w:rPr>
      <w:rFonts w:ascii="Times New Roman" w:eastAsia="黑体" w:hAnsi="Times New Roman"/>
      <w:sz w:val="21"/>
    </w:rPr>
  </w:style>
  <w:style w:type="paragraph" w:customStyle="1" w:styleId="afffffffffff6">
    <w:name w:val="二级条标题"/>
    <w:basedOn w:val="afffffffffff5"/>
    <w:next w:val="afff5"/>
    <w:pPr>
      <w:ind w:left="525"/>
      <w:outlineLvl w:val="3"/>
    </w:pPr>
  </w:style>
  <w:style w:type="paragraph" w:customStyle="1" w:styleId="afffffffffff7">
    <w:name w:val="三级条标题"/>
    <w:basedOn w:val="afffffffffff6"/>
    <w:next w:val="afff5"/>
    <w:pPr>
      <w:ind w:left="0"/>
      <w:outlineLvl w:val="4"/>
    </w:pPr>
  </w:style>
  <w:style w:type="paragraph" w:customStyle="1" w:styleId="afffffffffff8">
    <w:name w:val="图表脚注"/>
    <w:next w:val="afff5"/>
    <w:pPr>
      <w:ind w:leftChars="200" w:left="300" w:hangingChars="100" w:hanging="100"/>
      <w:jc w:val="both"/>
    </w:pPr>
    <w:rPr>
      <w:rFonts w:ascii="宋体" w:hAnsi="Times New Roman"/>
      <w:sz w:val="18"/>
    </w:rPr>
  </w:style>
  <w:style w:type="paragraph" w:customStyle="1" w:styleId="afffffffffff9">
    <w:name w:val="段"/>
    <w:pPr>
      <w:autoSpaceDE w:val="0"/>
      <w:autoSpaceDN w:val="0"/>
      <w:ind w:firstLineChars="200" w:firstLine="200"/>
      <w:jc w:val="both"/>
    </w:pPr>
    <w:rPr>
      <w:rFonts w:ascii="宋体" w:hAnsi="Times New Roman"/>
      <w:sz w:val="21"/>
    </w:rPr>
  </w:style>
  <w:style w:type="paragraph" w:customStyle="1" w:styleId="afffffffffffa">
    <w:name w:val="标准书眉_奇数页"/>
    <w:next w:val="afff5"/>
    <w:rsid w:val="00F83D34"/>
    <w:pPr>
      <w:tabs>
        <w:tab w:val="center" w:pos="4154"/>
        <w:tab w:val="right" w:pos="8306"/>
      </w:tabs>
      <w:spacing w:after="220"/>
      <w:jc w:val="right"/>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50222">
      <w:bodyDiv w:val="1"/>
      <w:marLeft w:val="0"/>
      <w:marRight w:val="0"/>
      <w:marTop w:val="0"/>
      <w:marBottom w:val="0"/>
      <w:divBdr>
        <w:top w:val="none" w:sz="0" w:space="0" w:color="auto"/>
        <w:left w:val="none" w:sz="0" w:space="0" w:color="auto"/>
        <w:bottom w:val="none" w:sz="0" w:space="0" w:color="auto"/>
        <w:right w:val="none" w:sz="0" w:space="0" w:color="auto"/>
      </w:divBdr>
    </w:div>
    <w:div w:id="135685908">
      <w:bodyDiv w:val="1"/>
      <w:marLeft w:val="0"/>
      <w:marRight w:val="0"/>
      <w:marTop w:val="0"/>
      <w:marBottom w:val="0"/>
      <w:divBdr>
        <w:top w:val="none" w:sz="0" w:space="0" w:color="auto"/>
        <w:left w:val="none" w:sz="0" w:space="0" w:color="auto"/>
        <w:bottom w:val="none" w:sz="0" w:space="0" w:color="auto"/>
        <w:right w:val="none" w:sz="0" w:space="0" w:color="auto"/>
      </w:divBdr>
    </w:div>
    <w:div w:id="836311427">
      <w:bodyDiv w:val="1"/>
      <w:marLeft w:val="0"/>
      <w:marRight w:val="0"/>
      <w:marTop w:val="0"/>
      <w:marBottom w:val="0"/>
      <w:divBdr>
        <w:top w:val="none" w:sz="0" w:space="0" w:color="auto"/>
        <w:left w:val="none" w:sz="0" w:space="0" w:color="auto"/>
        <w:bottom w:val="none" w:sz="0" w:space="0" w:color="auto"/>
        <w:right w:val="none" w:sz="0" w:space="0" w:color="auto"/>
      </w:divBdr>
    </w:div>
    <w:div w:id="1285963286">
      <w:bodyDiv w:val="1"/>
      <w:marLeft w:val="0"/>
      <w:marRight w:val="0"/>
      <w:marTop w:val="0"/>
      <w:marBottom w:val="0"/>
      <w:divBdr>
        <w:top w:val="none" w:sz="0" w:space="0" w:color="auto"/>
        <w:left w:val="none" w:sz="0" w:space="0" w:color="auto"/>
        <w:bottom w:val="none" w:sz="0" w:space="0" w:color="auto"/>
        <w:right w:val="none" w:sz="0" w:space="0" w:color="auto"/>
      </w:divBdr>
    </w:div>
    <w:div w:id="1504469858">
      <w:bodyDiv w:val="1"/>
      <w:marLeft w:val="0"/>
      <w:marRight w:val="0"/>
      <w:marTop w:val="0"/>
      <w:marBottom w:val="0"/>
      <w:divBdr>
        <w:top w:val="none" w:sz="0" w:space="0" w:color="auto"/>
        <w:left w:val="none" w:sz="0" w:space="0" w:color="auto"/>
        <w:bottom w:val="none" w:sz="0" w:space="0" w:color="auto"/>
        <w:right w:val="none" w:sz="0" w:space="0" w:color="auto"/>
      </w:divBdr>
    </w:div>
    <w:div w:id="1586069020">
      <w:bodyDiv w:val="1"/>
      <w:marLeft w:val="0"/>
      <w:marRight w:val="0"/>
      <w:marTop w:val="0"/>
      <w:marBottom w:val="0"/>
      <w:divBdr>
        <w:top w:val="none" w:sz="0" w:space="0" w:color="auto"/>
        <w:left w:val="none" w:sz="0" w:space="0" w:color="auto"/>
        <w:bottom w:val="none" w:sz="0" w:space="0" w:color="auto"/>
        <w:right w:val="none" w:sz="0" w:space="0" w:color="auto"/>
      </w:divBdr>
      <w:divsChild>
        <w:div w:id="859733448">
          <w:marLeft w:val="0"/>
          <w:marRight w:val="0"/>
          <w:marTop w:val="0"/>
          <w:marBottom w:val="0"/>
          <w:divBdr>
            <w:top w:val="none" w:sz="0" w:space="0" w:color="auto"/>
            <w:left w:val="none" w:sz="0" w:space="0" w:color="auto"/>
            <w:bottom w:val="none" w:sz="0" w:space="0" w:color="auto"/>
            <w:right w:val="none" w:sz="0" w:space="0" w:color="auto"/>
          </w:divBdr>
          <w:divsChild>
            <w:div w:id="2117558476">
              <w:marLeft w:val="0"/>
              <w:marRight w:val="0"/>
              <w:marTop w:val="0"/>
              <w:marBottom w:val="0"/>
              <w:divBdr>
                <w:top w:val="none" w:sz="0" w:space="0" w:color="auto"/>
                <w:left w:val="none" w:sz="0" w:space="0" w:color="auto"/>
                <w:bottom w:val="none" w:sz="0" w:space="0" w:color="auto"/>
                <w:right w:val="none" w:sz="0" w:space="0" w:color="auto"/>
              </w:divBdr>
              <w:divsChild>
                <w:div w:id="752164643">
                  <w:marLeft w:val="0"/>
                  <w:marRight w:val="0"/>
                  <w:marTop w:val="0"/>
                  <w:marBottom w:val="0"/>
                  <w:divBdr>
                    <w:top w:val="none" w:sz="0" w:space="0" w:color="auto"/>
                    <w:left w:val="none" w:sz="0" w:space="0" w:color="auto"/>
                    <w:bottom w:val="none" w:sz="0" w:space="0" w:color="auto"/>
                    <w:right w:val="none" w:sz="0" w:space="0" w:color="auto"/>
                  </w:divBdr>
                </w:div>
              </w:divsChild>
            </w:div>
            <w:div w:id="259064573">
              <w:marLeft w:val="0"/>
              <w:marRight w:val="0"/>
              <w:marTop w:val="240"/>
              <w:marBottom w:val="0"/>
              <w:divBdr>
                <w:top w:val="none" w:sz="0" w:space="0" w:color="auto"/>
                <w:left w:val="none" w:sz="0" w:space="0" w:color="auto"/>
                <w:bottom w:val="none" w:sz="0" w:space="0" w:color="auto"/>
                <w:right w:val="none" w:sz="0" w:space="0" w:color="auto"/>
              </w:divBdr>
            </w:div>
            <w:div w:id="1292249589">
              <w:marLeft w:val="0"/>
              <w:marRight w:val="0"/>
              <w:marTop w:val="240"/>
              <w:marBottom w:val="0"/>
              <w:divBdr>
                <w:top w:val="none" w:sz="0" w:space="0" w:color="auto"/>
                <w:left w:val="none" w:sz="0" w:space="0" w:color="auto"/>
                <w:bottom w:val="none" w:sz="0" w:space="0" w:color="auto"/>
                <w:right w:val="none" w:sz="0" w:space="0" w:color="auto"/>
              </w:divBdr>
              <w:divsChild>
                <w:div w:id="1921527323">
                  <w:marLeft w:val="90"/>
                  <w:marRight w:val="0"/>
                  <w:marTop w:val="0"/>
                  <w:marBottom w:val="0"/>
                  <w:divBdr>
                    <w:top w:val="none" w:sz="0" w:space="0" w:color="auto"/>
                    <w:left w:val="none" w:sz="0" w:space="0" w:color="auto"/>
                    <w:bottom w:val="none" w:sz="0" w:space="0" w:color="auto"/>
                    <w:right w:val="none" w:sz="0" w:space="0" w:color="auto"/>
                  </w:divBdr>
                  <w:divsChild>
                    <w:div w:id="648755544">
                      <w:marLeft w:val="0"/>
                      <w:marRight w:val="0"/>
                      <w:marTop w:val="0"/>
                      <w:marBottom w:val="0"/>
                      <w:divBdr>
                        <w:top w:val="none" w:sz="0" w:space="0" w:color="auto"/>
                        <w:left w:val="none" w:sz="0" w:space="0" w:color="auto"/>
                        <w:bottom w:val="none" w:sz="0" w:space="0" w:color="auto"/>
                        <w:right w:val="none" w:sz="0" w:space="0" w:color="auto"/>
                      </w:divBdr>
                    </w:div>
                    <w:div w:id="103547071">
                      <w:marLeft w:val="-60"/>
                      <w:marRight w:val="0"/>
                      <w:marTop w:val="0"/>
                      <w:marBottom w:val="0"/>
                      <w:divBdr>
                        <w:top w:val="none" w:sz="0" w:space="0" w:color="auto"/>
                        <w:left w:val="none" w:sz="0" w:space="0" w:color="auto"/>
                        <w:bottom w:val="none" w:sz="0" w:space="0" w:color="auto"/>
                        <w:right w:val="none" w:sz="0" w:space="0" w:color="auto"/>
                      </w:divBdr>
                    </w:div>
                    <w:div w:id="895815777">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footer" Target="footer12.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oter" Target="footer10.xml"/><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header" Target="header12.xml"/><Relationship Id="rId40" Type="http://schemas.openxmlformats.org/officeDocument/2006/relationships/footer" Target="footer13.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3.jpeg"/><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38CA0CEDC44EC9BF3568F48315AEB2"/>
        <w:category>
          <w:name w:val="常规"/>
          <w:gallery w:val="placeholder"/>
        </w:category>
        <w:types>
          <w:type w:val="bbPlcHdr"/>
        </w:types>
        <w:behaviors>
          <w:behavior w:val="content"/>
        </w:behaviors>
        <w:guid w:val="{FA225766-58E4-45DF-A742-866B69D11A7A}"/>
      </w:docPartPr>
      <w:docPartBody>
        <w:p w:rsidR="00352E02" w:rsidRDefault="00E17E68">
          <w:pPr>
            <w:pStyle w:val="1538CA0CEDC44EC9BF3568F48315AEB2"/>
          </w:pPr>
          <w:r>
            <w:rPr>
              <w:rStyle w:val="a3"/>
              <w:rFonts w:hint="eastAsia"/>
            </w:rPr>
            <w:t>单击或点击此处输入文字。</w:t>
          </w:r>
        </w:p>
      </w:docPartBody>
    </w:docPart>
    <w:docPart>
      <w:docPartPr>
        <w:name w:val="885B23F064C8491C9972E6D4FB1381FC"/>
        <w:category>
          <w:name w:val="常规"/>
          <w:gallery w:val="placeholder"/>
        </w:category>
        <w:types>
          <w:type w:val="bbPlcHdr"/>
        </w:types>
        <w:behaviors>
          <w:behavior w:val="content"/>
        </w:behaviors>
        <w:guid w:val="{C1DDE2D6-7E6A-4EC6-971F-D42872B574A9}"/>
      </w:docPartPr>
      <w:docPartBody>
        <w:p w:rsidR="00352E02" w:rsidRDefault="00E17E68">
          <w:pPr>
            <w:pStyle w:val="885B23F064C8491C9972E6D4FB1381FC"/>
          </w:pPr>
          <w:r>
            <w:rPr>
              <w:rStyle w:val="a3"/>
              <w:rFonts w:hint="eastAsia"/>
            </w:rPr>
            <w:t>选择一项。</w:t>
          </w:r>
        </w:p>
      </w:docPartBody>
    </w:docPart>
    <w:docPart>
      <w:docPartPr>
        <w:name w:val="8BAF01CFF4BE4AA3B6B4AF39ACE72D74"/>
        <w:category>
          <w:name w:val="常规"/>
          <w:gallery w:val="placeholder"/>
        </w:category>
        <w:types>
          <w:type w:val="bbPlcHdr"/>
        </w:types>
        <w:behaviors>
          <w:behavior w:val="content"/>
        </w:behaviors>
        <w:guid w:val="{A470A1D1-0BFE-4433-92EB-6C67798278B1}"/>
      </w:docPartPr>
      <w:docPartBody>
        <w:p w:rsidR="00352E02" w:rsidRDefault="00E17E68">
          <w:pPr>
            <w:pStyle w:val="8BAF01CFF4BE4AA3B6B4AF39ACE72D7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C5E"/>
    <w:rsid w:val="00047E40"/>
    <w:rsid w:val="00090DFD"/>
    <w:rsid w:val="001538B4"/>
    <w:rsid w:val="00176125"/>
    <w:rsid w:val="001F4223"/>
    <w:rsid w:val="00274E15"/>
    <w:rsid w:val="002C1819"/>
    <w:rsid w:val="002C6C5E"/>
    <w:rsid w:val="00352E02"/>
    <w:rsid w:val="0038127E"/>
    <w:rsid w:val="00433357"/>
    <w:rsid w:val="006072A0"/>
    <w:rsid w:val="00614923"/>
    <w:rsid w:val="00886A64"/>
    <w:rsid w:val="008A4113"/>
    <w:rsid w:val="00A90A21"/>
    <w:rsid w:val="00C776A4"/>
    <w:rsid w:val="00DC1157"/>
    <w:rsid w:val="00E17E68"/>
    <w:rsid w:val="00EE3B92"/>
    <w:rsid w:val="00EE4DE5"/>
    <w:rsid w:val="00EF18C9"/>
    <w:rsid w:val="00F86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38CA0CEDC44EC9BF3568F48315AEB2">
    <w:name w:val="1538CA0CEDC44EC9BF3568F48315AEB2"/>
    <w:pPr>
      <w:widowControl w:val="0"/>
      <w:jc w:val="both"/>
    </w:pPr>
    <w:rPr>
      <w:kern w:val="2"/>
      <w:sz w:val="21"/>
      <w:szCs w:val="22"/>
    </w:rPr>
  </w:style>
  <w:style w:type="paragraph" w:customStyle="1" w:styleId="885B23F064C8491C9972E6D4FB1381FC">
    <w:name w:val="885B23F064C8491C9972E6D4FB1381FC"/>
    <w:pPr>
      <w:widowControl w:val="0"/>
      <w:jc w:val="both"/>
    </w:pPr>
    <w:rPr>
      <w:kern w:val="2"/>
      <w:sz w:val="21"/>
      <w:szCs w:val="22"/>
    </w:rPr>
  </w:style>
  <w:style w:type="paragraph" w:customStyle="1" w:styleId="8BAF01CFF4BE4AA3B6B4AF39ACE72D74">
    <w:name w:val="8BAF01CFF4BE4AA3B6B4AF39ACE72D74"/>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38CA0CEDC44EC9BF3568F48315AEB2">
    <w:name w:val="1538CA0CEDC44EC9BF3568F48315AEB2"/>
    <w:pPr>
      <w:widowControl w:val="0"/>
      <w:jc w:val="both"/>
    </w:pPr>
    <w:rPr>
      <w:kern w:val="2"/>
      <w:sz w:val="21"/>
      <w:szCs w:val="22"/>
    </w:rPr>
  </w:style>
  <w:style w:type="paragraph" w:customStyle="1" w:styleId="885B23F064C8491C9972E6D4FB1381FC">
    <w:name w:val="885B23F064C8491C9972E6D4FB1381FC"/>
    <w:pPr>
      <w:widowControl w:val="0"/>
      <w:jc w:val="both"/>
    </w:pPr>
    <w:rPr>
      <w:kern w:val="2"/>
      <w:sz w:val="21"/>
      <w:szCs w:val="22"/>
    </w:rPr>
  </w:style>
  <w:style w:type="paragraph" w:customStyle="1" w:styleId="8BAF01CFF4BE4AA3B6B4AF39ACE72D74">
    <w:name w:val="8BAF01CFF4BE4AA3B6B4AF39ACE72D74"/>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674f91e3-201d-4771-98e0-460d2260f1c1</errorID>
      <errorWord>建设面积按平方米</errorWord>
      <group>L1_Grammar</group>
      <groupName>语法问题</groupName>
      <ability>L2_Grammar</ability>
      <abilityName>语法错误</abilityName>
      <candidateList>
        <item>每平方米饲养</item>
      </candidateList>
      <explain/>
      <paraID>17093BF0</paraID>
      <start>34</start>
      <end>42</end>
      <status>unmodified</status>
      <modifiedWord/>
      <trackRevisions>false</trackRevisions>
    </reviewItem>
    <reviewItem>
      <errorID>9b277600-dcda-45b1-96c3-dd372618cc44</errorID>
      <errorWord>过渡</errorWord>
      <group>L1_Word</group>
      <groupName>字词问题</groupName>
      <ability>L2_Typo</ability>
      <abilityName>字词错误</abilityName>
      <candidateList>
        <item>过度</item>
      </candidateList>
      <explain>〈形〉超过适当的限度：～疲劳｜～兴奋｜悲伤～。</explain>
      <paraID>1F5697C1</paraID>
      <start>2</start>
      <end>4</end>
      <status>unmodified</status>
      <modifiedWord/>
      <trackRevisions>false</trackRevisions>
    </reviewItem>
    <reviewItem>
      <errorID>b52f9ed4-825a-4550-bc2e-dbec5ba2c26e</errorID>
      <errorWord>内容为</errorWord>
      <group>L1_Word</group>
      <groupName>字词问题</groupName>
      <ability>L2_Typo</ability>
      <abilityName>字词错误</abilityName>
      <candidateList>
        <item>内容</item>
      </candidateList>
      <explain/>
      <paraID> C6E51BC</paraID>
      <start>7</start>
      <end>10</end>
      <status>unmodified</status>
      <modifiedWord/>
      <trackRevisions>false</trackRevisions>
    </reviewItem>
    <reviewItem>
      <errorID>5b51331d-9956-47c3-b109-8a1d62e83325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C6E51BC</paraID>
      <start>48</start>
      <end>50</end>
      <status>modified</status>
      <modifiedWord>》《</modifiedWord>
      <trackRevisions>false</trackRevisions>
    </reviewItem>
    <reviewItem>
      <errorID>093b17b7-779d-4d87-b891-fb2a23f548d2</errorID>
      <errorWord>、</errorWord>
      <group>L1_Punc</group>
      <groupName>标点问题</groupName>
      <ability>L2_Punc</ability>
      <abilityName>标点符号检查</abilityName>
      <candidateList>
        <item>. </item>
      </candidateList>
      <explain/>
      <paraID> C6E51BC</paraID>
      <start>111</start>
      <end>112</end>
      <status>unmodified</status>
      <modifiedWord/>
      <trackRevisions>false</trackRevisions>
    </reviewItem>
    <reviewItem>
      <errorID>6ef17356-94a5-49c1-99e6-cb95c2fa9dc2</errorID>
      <errorWord>核心的</errorWord>
      <group>L1_Word</group>
      <groupName>字词问题</groupName>
      <ability>L2_Typo</ability>
      <abilityName>字词错误</abilityName>
      <candidateList>
        <item>核心</item>
      </candidateList>
      <explain/>
      <paraID> C6E51BC</paraID>
      <start>128</start>
      <end>130</end>
      <status>modified</status>
      <modifiedWord>核心</modifiedWord>
      <trackRevisions>false</trackRevisions>
    </reviewItem>
    <reviewItem>
      <errorID>19f81888-c9da-4c2a-b396-11e5eac3c706</errorID>
      <errorWord>（</errorWord>
      <group>L1_Punc</group>
      <groupName>标点问题</groupName>
      <ability>L2_Punc</ability>
      <abilityName>标点符号检查</abilityName>
      <candidateList/>
      <explain>同一形式括号套用。</explain>
      <paraID> C6E51BC</paraID>
      <start>142</start>
      <end>143</end>
      <status>unmodified</status>
      <modifiedWord/>
      <trackRevisions>false</trackRevisions>
    </reviewItem>
    <reviewItem>
      <errorID>9d61659b-b1a2-4f5c-8e11-aaf06a9ff67b</errorID>
      <errorWord>）</errorWord>
      <group>L1_Punc</group>
      <groupName>标点问题</groupName>
      <ability>L2_Punc</ability>
      <abilityName>标点符号检查</abilityName>
      <candidateList/>
      <explain>同一形式括号套用。</explain>
      <paraID> C6E51BC</paraID>
      <start>159</start>
      <end>160</end>
      <status>unmodified</status>
      <modifiedWord/>
      <trackRevisions>false</trackRevisions>
    </reviewItem>
    <reviewItem>
      <errorID>ced87062-f123-4235-b969-aea04b2ae769</errorID>
      <errorWord>（</errorWord>
      <group>L1_Punc</group>
      <groupName>标点问题</groupName>
      <ability>L2_Punc</ability>
      <abilityName>标点符号检查</abilityName>
      <candidateList/>
      <explain>同一形式括号套用。</explain>
      <paraID> C6E51BC</paraID>
      <start>166</start>
      <end>167</end>
      <status>unmodified</status>
      <modifiedWord/>
      <trackRevisions>false</trackRevisions>
    </reviewItem>
    <reviewItem>
      <errorID>1c768319-c66b-4de0-9379-a0fa8219af88</errorID>
      <errorWord>）</errorWord>
      <group>L1_Punc</group>
      <groupName>标点问题</groupName>
      <ability>L2_Punc</ability>
      <abilityName>标点符号检查</abilityName>
      <candidateList/>
      <explain>同一形式括号套用。</explain>
      <paraID> C6E51BC</paraID>
      <start>177</start>
      <end>178</end>
      <status>unmodified</status>
      <modifiedWord/>
      <trackRevisions>false</trackRevisions>
    </reviewItem>
    <reviewItem>
      <errorID>c49638ac-6472-4eb8-82d7-ac6885e7ab6b</errorID>
      <errorWord>、</errorWord>
      <group>L1_Punc</group>
      <groupName>标点问题</groupName>
      <ability>L2_Punc</ability>
      <abilityName>标点符号检查</abilityName>
      <candidateList>
        <item>. </item>
      </candidateList>
      <explain/>
      <paraID> C6E51BC</paraID>
      <start>186</start>
      <end>187</end>
      <status>unmodified</status>
      <modifiedWord/>
      <trackRevisions>false</trackRevisions>
    </reviewItem>
    <reviewItem>
      <errorID>c05a8385-e044-4115-87ed-53d37503d98d</errorID>
      <errorWord>、</errorWord>
      <group>L1_Punc</group>
      <groupName>标点问题</groupName>
      <ability>L2_Punc</ability>
      <abilityName>标点符号检查</abilityName>
      <candidateList>
        <item>. </item>
      </candidateList>
      <explain/>
      <paraID> C6E51BC</paraID>
      <start>229</start>
      <end>230</end>
      <status>unmodified</status>
      <modifiedWord/>
      <trackRevisions>false</trackRevisions>
    </reviewItem>
    <reviewItem>
      <errorID>50341e76-e947-41ba-baa6-640a6644f5ba</errorID>
      <errorWord>（</errorWord>
      <group>L1_Punc</group>
      <groupName>标点问题</groupName>
      <ability>L2_Punc</ability>
      <abilityName>标点符号检查</abilityName>
      <candidateList/>
      <explain>同一形式括号套用。</explain>
      <paraID> C6E51BC</paraID>
      <start>279</start>
      <end>280</end>
      <status>unmodified</status>
      <modifiedWord/>
      <trackRevisions>false</trackRevisions>
    </reviewItem>
    <reviewItem>
      <errorID>bc824217-cdaa-4ab0-8855-26412f9b8476</errorID>
      <errorWord>）</errorWord>
      <group>L1_Punc</group>
      <groupName>标点问题</groupName>
      <ability>L2_Punc</ability>
      <abilityName>标点符号检查</abilityName>
      <candidateList/>
      <explain>同一形式括号套用。</explain>
      <paraID> C6E51BC</paraID>
      <start>285</start>
      <end>286</end>
      <status>unmodified</status>
      <modifiedWord/>
      <trackRevisions>false</trackRevisions>
    </reviewItem>
    <reviewItem>
      <errorID>66ab0b92-e444-4e2e-8166-66dcadb06e91</errorID>
      <errorWord>（</errorWord>
      <group>L1_Punc</group>
      <groupName>标点问题</groupName>
      <ability>L2_Punc</ability>
      <abilityName>标点符号检查</abilityName>
      <candidateList/>
      <explain>同一形式括号套用。</explain>
      <paraID> C6E51BC</paraID>
      <start>292</start>
      <end>293</end>
      <status>unmodified</status>
      <modifiedWord/>
      <trackRevisions>false</trackRevisions>
    </reviewItem>
    <reviewItem>
      <errorID>b6521a42-747c-4515-bafc-e7042f8a9b13</errorID>
      <errorWord>）</errorWord>
      <group>L1_Punc</group>
      <groupName>标点问题</groupName>
      <ability>L2_Punc</ability>
      <abilityName>标点符号检查</abilityName>
      <candidateList/>
      <explain>同一形式括号套用。</explain>
      <paraID> C6E51BC</paraID>
      <start>302</start>
      <end>303</end>
      <status>unmodified</status>
      <modifiedWord/>
      <trackRevisions>false</trackRevisions>
    </reviewItem>
    <reviewItem>
      <errorID>8c858a8e-8462-4180-99d4-03dae11704d8</errorID>
      <errorWord>、</errorWord>
      <group>L1_Punc</group>
      <groupName>标点问题</groupName>
      <ability>L2_Punc</ability>
      <abilityName>标点符号检查</abilityName>
      <candidateList>
        <item>. </item>
      </candidateList>
      <explain/>
      <paraID> C6E51BC</paraID>
      <start>308</start>
      <end>309</end>
      <status>unmodified</status>
      <modifiedWord/>
      <trackRevisions>false</trackRevisions>
    </reviewItem>
    <reviewItem>
      <errorID>22b64179-111b-4f88-83d2-a9b9b54ff8ad</errorID>
      <errorWord>（</errorWord>
      <group>L1_Punc</group>
      <groupName>标点问题</groupName>
      <ability>L2_Punc</ability>
      <abilityName>标点符号检查</abilityName>
      <candidateList/>
      <explain>同一形式括号套用。</explain>
      <paraID> C6E51BC</paraID>
      <start>330</start>
      <end>331</end>
      <status>unmodified</status>
      <modifiedWord/>
      <trackRevisions>false</trackRevisions>
    </reviewItem>
    <reviewItem>
      <errorID>ce5cc142-f949-4db6-8c82-e3e40a521bd4</errorID>
      <errorWord>）</errorWord>
      <group>L1_Punc</group>
      <groupName>标点问题</groupName>
      <ability>L2_Punc</ability>
      <abilityName>标点符号检查</abilityName>
      <candidateList/>
      <explain>同一形式括号套用。</explain>
      <paraID> C6E51BC</paraID>
      <start>338</start>
      <end>339</end>
      <status>unmodified</status>
      <modifiedWord/>
      <trackRevisions>false</trackRevisions>
    </reviewItem>
    <reviewItem>
      <errorID>98da1844-125e-4d90-aa36-94feb3d150c1</errorID>
      <errorWord>（</errorWord>
      <group>L1_Punc</group>
      <groupName>标点问题</groupName>
      <ability>L2_Punc</ability>
      <abilityName>标点符号检查</abilityName>
      <candidateList/>
      <explain>同一形式括号套用。</explain>
      <paraID> C6E51BC</paraID>
      <start>354</start>
      <end>355</end>
      <status>unmodified</status>
      <modifiedWord/>
      <trackRevisions>false</trackRevisions>
    </reviewItem>
    <reviewItem>
      <errorID>2a1cebff-2360-4304-a4a0-18f7a1e93351</errorID>
      <errorWord>）</errorWord>
      <group>L1_Punc</group>
      <groupName>标点问题</groupName>
      <ability>L2_Punc</ability>
      <abilityName>标点符号检查</abilityName>
      <candidateList/>
      <explain>同一形式括号套用。</explain>
      <paraID> C6E51BC</paraID>
      <start>376</start>
      <end>377</end>
      <status>unmodified</status>
      <modifiedWord/>
      <trackRevisions>false</trackRevisions>
    </reviewItem>
    <reviewItem>
      <errorID>f5091ce4-4e09-4d1a-b80a-10db956d2eb4</errorID>
      <errorWord>；</errorWord>
      <group>L1_Punc</group>
      <groupName>标点问题</groupName>
      <ability>L2_Punc</ability>
      <abilityName>标点符号检查</abilityName>
      <candidateList>
        <item>。</item>
      </candidateList>
      <explain/>
      <paraID> C6E51BC</paraID>
      <start>377</start>
      <end>378</end>
      <status>unmodified</status>
      <modifiedWord/>
      <trackRevisions>false</trackRevisions>
    </reviewItem>
    <reviewItem>
      <errorID>339b105c-2de5-4c44-a553-7a5beaad19d3</errorID>
      <errorWord>？</errorWord>
      <group>L1_Punc</group>
      <groupName>标点问题</groupName>
      <ability>L2_Punc</ability>
      <abilityName>标点符号检查</abilityName>
      <candidateList>
        <item>。</item>
      </candidateList>
      <explain/>
      <paraID> C6E51BC</paraID>
      <start>396</start>
      <end>397</end>
      <status>unmodified</status>
      <modifiedWord/>
      <trackRevisions>false</trackRevisions>
    </reviewItem>
    <reviewItem>
      <errorID>04080a56-1e3c-4ed5-a4bd-efb3d52302e6</errorID>
      <errorWord>(</errorWord>
      <group>L1_Format</group>
      <groupName>格式问题</groupName>
      <ability>L2_HalfPunc</ability>
      <abilityName>全半角检查</abilityName>
      <candidateList>
        <item>（</item>
      </candidateList>
      <explain>文本全半角错误。</explain>
      <paraID>2084FE64</paraID>
      <start>16</start>
      <end>17</end>
      <status>modified</status>
      <modifiedWord>（</modifiedWord>
      <trackRevisions>false</trackRevisions>
    </reviewItem>
    <reviewItem>
      <errorID>36728b30-29e0-43de-85ba-14751046833d</errorID>
      <errorWord>农业部</errorWord>
      <group>L1_Knowledge</group>
      <groupName>知识性问题</groupName>
      <ability>L2_Knowledge</ability>
      <abilityName>其他知识</abilityName>
      <candidateList>
        <item>农业农村部</item>
      </candidateList>
      <explain/>
      <paraID>2084FE64</paraID>
      <start>17</start>
      <end>20</end>
      <status>unmodified</status>
      <modifiedWord/>
      <trackRevisions>false</trackRevisions>
    </reviewItem>
    <reviewItem>
      <errorID>a3c9caac-1833-47ed-8cfc-749a8cd2697c</errorID>
      <errorWord>)</errorWord>
      <group>L1_Format</group>
      <groupName>格式问题</groupName>
      <ability>L2_HalfPunc</ability>
      <abilityName>全半角检查</abilityName>
      <candidateList>
        <item>）</item>
      </candidateList>
      <explain>文本全半角错误。</explain>
      <paraID>2084FE64</paraID>
      <start>27</start>
      <end>28</end>
      <status>modified</status>
      <modifiedWord>）</modifiedWord>
      <trackRevisions>false</trackRevisions>
    </reviewItem>
    <reviewItem>
      <errorID>15e11a56-b809-4f82-89d4-d26127c8a0bc</errorID>
      <errorWord>[</errorWord>
      <group>L1_Punc</group>
      <groupName>标点问题</groupName>
      <ability>L2_Punc</ability>
      <abilityName>标点符号检查</abilityName>
      <candidateList>
        <item>（</item>
      </candidateList>
      <explain/>
      <paraID>4B962E9C</paraID>
      <start>21</start>
      <end>22</end>
      <status>modified</status>
      <modifiedWord>（</modifiedWord>
      <trackRevisions>false</trackRevisions>
    </reviewItem>
    <reviewItem>
      <errorID>fcb42899-6887-45ae-ad00-ab3044a63bf8</errorID>
      <errorWord>（2017）25号</errorWord>
      <group>L1_Knowledge</group>
      <groupName>知识性问题</groupName>
      <ability>L2_Knowledge</ability>
      <abilityName>其他知识</abilityName>
      <candidateList>
        <item>〔2017〕25号</item>
      </candidateList>
      <explain>发文字号格式错误。</explain>
      <paraID>4B962E9C</paraID>
      <start>25</start>
      <end>34</end>
      <status>modified</status>
      <modifiedWord>〔2017〕25号</modifiedWord>
      <trackRevisions>false</trackRevisions>
    </reviewItem>
    <reviewItem>
      <errorID>5aac3381-514e-42e6-b231-2b8148bc2a77</errorID>
      <errorWord>]</errorWord>
      <group>L1_Punc</group>
      <groupName>标点问题</groupName>
      <ability>L2_Punc</ability>
      <abilityName>标点符号检查</abilityName>
      <candidateList>
        <item>）</item>
      </candidateList>
      <explain/>
      <paraID>4B962E9C</paraID>
      <start>34</start>
      <end>35</end>
      <status>modified</status>
      <modifiedWord>）</modifiedWord>
      <trackRevisions>false</trackRevisions>
    </reviewItem>
    <reviewItem>
      <errorID>f5b3e6ab-daf2-4531-bdff-99f492782e85</errorID>
      <errorWord>中华人民共和国动物防疫法</errorWord>
      <group>L1_Knowledge</group>
      <groupName>知识性问题</groupName>
      <ability>L2_Knowledge</ability>
      <abilityName>其他知识</abilityName>
      <candidateList>
        <item>《中华人民共和国动物防疫法》</item>
      </candidateList>
      <explain>完整法律法规名称需要加书名号，请注意检查。</explain>
      <paraID>642FCBEC</paraID>
      <start>5</start>
      <end>19</end>
      <status>modified</status>
      <modifiedWord>《中华人民共和国动物防疫法》</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29D56-029E-420C-B418-C60F8C50E2A7}">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4B776E-EF4A-4EAF-AB0F-8A37E675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771</TotalTime>
  <Pages>14</Pages>
  <Words>772</Words>
  <Characters>4405</Characters>
  <Application>Microsoft Office Word</Application>
  <DocSecurity>0</DocSecurity>
  <Lines>36</Lines>
  <Paragraphs>10</Paragraphs>
  <ScaleCrop>false</ScaleCrop>
  <Company>PCMI</Company>
  <LinksUpToDate>false</LinksUpToDate>
  <CharactersWithSpaces>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52</cp:revision>
  <cp:lastPrinted>2026-05-27T02:46:00Z</cp:lastPrinted>
  <dcterms:created xsi:type="dcterms:W3CDTF">2026-05-18T00:34:00Z</dcterms:created>
  <dcterms:modified xsi:type="dcterms:W3CDTF">2026-05-27T02:46:00Z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eyJoZGlkIjoiNjkyMTI5YmM0YzdhN2UwZWQ0YzkxMTQ1ZWZjNWYyZDYiLCJ1c2VySWQiOiIzMTg4MTI4NjAifQ==</vt:lpwstr>
  </property>
  <property fmtid="{D5CDD505-2E9C-101B-9397-08002B2CF9AE}" pid="15" name="KSOProductBuildVer">
    <vt:lpwstr>2052-12.1.0.25865</vt:lpwstr>
  </property>
  <property fmtid="{D5CDD505-2E9C-101B-9397-08002B2CF9AE}" pid="16" name="ICV">
    <vt:lpwstr>7A1B62AEC9504B27B0ACEA9B25ADDAB3_12</vt:lpwstr>
  </property>
  <property fmtid="{D5CDD505-2E9C-101B-9397-08002B2CF9AE}" pid="17" name="DoublePage">
    <vt:lpwstr>true</vt:lpwstr>
  </property>
</Properties>
</file>